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0016" w:type="dxa"/>
            <w:shd w:val="clear" w:color="auto" w:fill="auto"/>
          </w:tcPr>
          <w:p>
            <w:pPr>
              <w:widowControl w:val="0"/>
              <w:rPr>
                <w:rFonts w:hint="default"/>
                <w:lang w:val="ru-RU" w:eastAsia="ru-RU"/>
              </w:rPr>
            </w:pPr>
            <w:r>
              <w:rPr>
                <w:lang w:eastAsia="ru-RU"/>
              </w:rPr>
              <w:t xml:space="preserve">                                                                </w:t>
            </w:r>
            <w:r>
              <w:drawing>
                <wp:inline distT="0" distB="0" distL="0" distR="0">
                  <wp:extent cx="510540" cy="5943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142" t="-121" r="-142" b="-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lang w:val="ru-RU"/>
              </w:rPr>
              <w:t xml:space="preserve">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0016" w:type="dxa"/>
            <w:shd w:val="clear" w:color="auto" w:fill="auto"/>
          </w:tcPr>
          <w:p>
            <w:pPr>
              <w:widowControl w:val="0"/>
              <w:tabs>
                <w:tab w:val="left" w:pos="312"/>
                <w:tab w:val="left" w:pos="1560"/>
                <w:tab w:val="left" w:pos="2652"/>
              </w:tabs>
              <w:jc w:val="center"/>
            </w:pPr>
            <w:r>
              <w:rPr>
                <w:b/>
              </w:rPr>
              <w:t>ДУМА</w:t>
            </w:r>
          </w:p>
          <w:p>
            <w:pPr>
              <w:widowControl w:val="0"/>
              <w:tabs>
                <w:tab w:val="left" w:pos="312"/>
                <w:tab w:val="left" w:pos="1560"/>
                <w:tab w:val="left" w:pos="2652"/>
              </w:tabs>
              <w:jc w:val="center"/>
            </w:pPr>
            <w:r>
              <w:rPr>
                <w:b/>
              </w:rPr>
              <w:t>АРТИНСКОГО ГОРОДСКОГО ОКРУГА</w:t>
            </w:r>
          </w:p>
          <w:p>
            <w:pPr>
              <w:widowControl w:val="0"/>
              <w:tabs>
                <w:tab w:val="left" w:pos="312"/>
                <w:tab w:val="left" w:pos="1560"/>
                <w:tab w:val="left" w:pos="2652"/>
              </w:tabs>
              <w:jc w:val="center"/>
            </w:pPr>
            <w:r>
              <w:rPr>
                <w:b/>
              </w:rPr>
              <w:t>РЕШЕНИЕ</w:t>
            </w:r>
          </w:p>
          <w:p>
            <w:pPr>
              <w:widowControl w:val="0"/>
              <w:jc w:val="center"/>
              <w:rPr>
                <w:b/>
              </w:rPr>
            </w:pPr>
          </w:p>
        </w:tc>
      </w:tr>
    </w:tbl>
    <w:p>
      <w:pPr>
        <w:rPr>
          <w:rFonts w:hint="default"/>
          <w:lang w:val="en-US"/>
        </w:rPr>
      </w:pPr>
      <w:r>
        <w:rPr>
          <w:lang w:val="ru-RU"/>
        </w:rPr>
        <w:t>о</w:t>
      </w:r>
      <w:r>
        <w:t>т</w:t>
      </w:r>
      <w:r>
        <w:rPr>
          <w:rFonts w:hint="default"/>
          <w:lang w:val="en-US"/>
        </w:rPr>
        <w:t xml:space="preserve"> 14</w:t>
      </w:r>
      <w:r>
        <w:rPr>
          <w:rFonts w:hint="default"/>
          <w:lang w:val="ru-RU"/>
        </w:rPr>
        <w:t>.12.2023</w:t>
      </w:r>
      <w:r>
        <w:t xml:space="preserve"> № </w:t>
      </w:r>
      <w:r>
        <w:rPr>
          <w:rFonts w:hint="default"/>
          <w:lang w:val="ru-RU"/>
        </w:rPr>
        <w:t>8</w:t>
      </w:r>
      <w:r>
        <w:rPr>
          <w:rFonts w:hint="default"/>
          <w:lang w:val="en-US"/>
        </w:rPr>
        <w:t>6</w:t>
      </w:r>
    </w:p>
    <w:p>
      <w:r>
        <w:t>пгт. Арти</w:t>
      </w:r>
    </w:p>
    <w:p>
      <w:pPr>
        <w:ind w:firstLine="567"/>
        <w:jc w:val="both"/>
        <w:rPr>
          <w:b/>
        </w:rPr>
      </w:pPr>
    </w:p>
    <w:p>
      <w:pPr>
        <w:ind w:firstLine="567"/>
        <w:jc w:val="center"/>
      </w:pPr>
      <w:r>
        <w:rPr>
          <w:b/>
          <w:i/>
          <w:lang w:val="ru-RU"/>
        </w:rPr>
        <w:t>О</w:t>
      </w:r>
      <w:r>
        <w:rPr>
          <w:rFonts w:hint="default"/>
          <w:b/>
          <w:i/>
          <w:lang w:val="ru-RU"/>
        </w:rPr>
        <w:t xml:space="preserve"> внесении изменений в Решение Думы Артинского городского округа от 26.01.2023 г. № 2 «</w:t>
      </w:r>
      <w:r>
        <w:rPr>
          <w:b/>
          <w:i/>
        </w:rPr>
        <w:t>Об утверждении Положения</w:t>
      </w:r>
    </w:p>
    <w:p>
      <w:pPr>
        <w:ind w:firstLine="567"/>
        <w:jc w:val="center"/>
      </w:pPr>
      <w:r>
        <w:rPr>
          <w:b/>
          <w:i/>
        </w:rPr>
        <w:t xml:space="preserve"> «</w:t>
      </w:r>
      <w:r>
        <w:rPr>
          <w:b/>
          <w:bCs/>
          <w:i/>
          <w:iCs/>
        </w:rPr>
        <w:t xml:space="preserve">О выплате материальной помощи на организацию похорон членам семьи военнослужащих, погибших в ходе участия в специальной </w:t>
      </w:r>
    </w:p>
    <w:p>
      <w:pPr>
        <w:ind w:firstLine="567"/>
        <w:jc w:val="center"/>
      </w:pPr>
      <w:r>
        <w:rPr>
          <w:b/>
          <w:bCs/>
          <w:i/>
          <w:iCs/>
        </w:rPr>
        <w:t>военной операции в 2023 году</w:t>
      </w:r>
      <w:r>
        <w:rPr>
          <w:rFonts w:hint="default"/>
          <w:b/>
          <w:bCs/>
          <w:i/>
          <w:iCs/>
          <w:lang w:val="ru-RU"/>
        </w:rPr>
        <w:t>»</w:t>
      </w:r>
      <w:r>
        <w:rPr>
          <w:b/>
          <w:i/>
        </w:rPr>
        <w:t xml:space="preserve"> </w:t>
      </w:r>
    </w:p>
    <w:p>
      <w:pPr>
        <w:ind w:firstLine="567"/>
        <w:jc w:val="both"/>
        <w:rPr>
          <w:b/>
          <w:i/>
        </w:rPr>
      </w:pPr>
    </w:p>
    <w:p>
      <w:pPr>
        <w:ind w:firstLine="567"/>
        <w:jc w:val="both"/>
      </w:pPr>
      <w:r>
        <w:t>В соответствии с п. 5 ст. 20 Федерального закона от 06.10.2003</w:t>
      </w:r>
      <w:r>
        <w:rPr>
          <w:shd w:val="clear" w:fill="auto"/>
        </w:rPr>
        <w:t xml:space="preserve"> г.</w:t>
      </w:r>
      <w:r>
        <w:t xml:space="preserve"> № 131-ФЗ «Об общих принципах организации местного самоуправления  в Российской Федерации», в целях оказания социальной поддержки гражданам Артинского городского округа, близкие родственники которых погибли в результате участия в специальной военной операции, Дума Артинского городского округа</w:t>
      </w:r>
    </w:p>
    <w:p>
      <w:pPr>
        <w:jc w:val="both"/>
      </w:pPr>
    </w:p>
    <w:p>
      <w:pPr>
        <w:ind w:firstLine="720" w:firstLineChars="0"/>
        <w:jc w:val="both"/>
        <w:rPr>
          <w:rFonts w:ascii="Times New Roman" w:hAnsi="Times New Roman" w:cs="Times New Roman"/>
        </w:rPr>
      </w:pPr>
      <w:r>
        <w:rPr>
          <w:b/>
        </w:rPr>
        <w:t>РЕШИЛА:</w:t>
      </w:r>
    </w:p>
    <w:p>
      <w:pPr>
        <w:numPr>
          <w:ilvl w:val="0"/>
          <w:numId w:val="1"/>
        </w:numPr>
        <w:spacing w:line="240" w:lineRule="auto"/>
        <w:ind w:firstLine="720" w:firstLineChars="0"/>
        <w:jc w:val="both"/>
      </w:pPr>
      <w:r>
        <w:rPr>
          <w:rFonts w:hint="default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Внести в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Решение Думы Артинского городского округа от 26.01.2023 г. № 2 «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Об утверждении Положения «О выплате материальной помощи на организацию похорон членам семьи военнослужащих, погибших в ходе участия в специальной военной операции в 2023 году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»</w:t>
      </w:r>
      <w:r>
        <w:rPr>
          <w:rFonts w:hint="default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(далее - Решение)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hint="default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следующие изменения:</w:t>
      </w:r>
    </w:p>
    <w:p>
      <w:pPr>
        <w:numPr>
          <w:ilvl w:val="1"/>
          <w:numId w:val="1"/>
        </w:numPr>
        <w:spacing w:line="240" w:lineRule="auto"/>
        <w:ind w:leftChars="0" w:firstLine="720" w:firstLineChars="0"/>
        <w:jc w:val="both"/>
        <w:rPr>
          <w:rFonts w:hint="default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cs="Times New Roman"/>
          <w:b w:val="0"/>
          <w:bCs w:val="0"/>
          <w:i w:val="0"/>
          <w:iCs w:val="0"/>
          <w:sz w:val="28"/>
          <w:szCs w:val="28"/>
          <w:lang w:val="ru-RU"/>
        </w:rPr>
        <w:t>Из названия Решения слова «в 2023 году» исключить.</w:t>
      </w:r>
    </w:p>
    <w:p>
      <w:pPr>
        <w:numPr>
          <w:ilvl w:val="1"/>
          <w:numId w:val="1"/>
        </w:numPr>
        <w:spacing w:line="240" w:lineRule="auto"/>
        <w:ind w:left="0" w:leftChars="0" w:firstLine="720" w:firstLineChars="0"/>
        <w:jc w:val="both"/>
      </w:pPr>
      <w:r>
        <w:rPr>
          <w:rFonts w:hint="default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Пункт 2 Решения изложить в следующей редакции: </w:t>
      </w:r>
    </w:p>
    <w:p>
      <w:pPr>
        <w:ind w:firstLine="720" w:firstLineChars="0"/>
        <w:jc w:val="both"/>
        <w:rPr>
          <w:rFonts w:hint="default"/>
          <w:color w:val="000000"/>
          <w:lang w:val="ru-RU"/>
        </w:rPr>
      </w:pPr>
      <w:r>
        <w:rPr>
          <w:rFonts w:hint="default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«2. </w:t>
      </w:r>
      <w:r>
        <w:rPr>
          <w:color w:val="000000"/>
        </w:rPr>
        <w:t>Настоящее Решение вступает в силу с 01 января 2023 года и распространяет свое действие</w:t>
      </w:r>
      <w:r>
        <w:rPr>
          <w:rFonts w:hint="default"/>
          <w:color w:val="000000"/>
          <w:lang w:val="en-US"/>
        </w:rPr>
        <w:t xml:space="preserve"> </w:t>
      </w:r>
      <w:r>
        <w:rPr>
          <w:rFonts w:hint="default"/>
          <w:color w:val="000000"/>
          <w:lang w:val="ru-RU"/>
        </w:rPr>
        <w:t>до окончания специальной военной операции</w:t>
      </w:r>
      <w:r>
        <w:rPr>
          <w:color w:val="000000"/>
        </w:rPr>
        <w:t>.</w:t>
      </w:r>
      <w:r>
        <w:rPr>
          <w:rFonts w:hint="default"/>
          <w:color w:val="000000"/>
          <w:lang w:val="ru-RU"/>
        </w:rPr>
        <w:t>».</w:t>
      </w:r>
    </w:p>
    <w:p>
      <w:pPr>
        <w:numPr>
          <w:ilvl w:val="1"/>
          <w:numId w:val="1"/>
        </w:numPr>
        <w:spacing w:before="0" w:after="0" w:line="240" w:lineRule="auto"/>
        <w:ind w:left="0" w:leftChars="0" w:firstLine="720" w:firstLineChars="0"/>
        <w:jc w:val="both"/>
        <w:rPr>
          <w:rFonts w:hint="default"/>
          <w:color w:val="000000"/>
          <w:lang w:val="ru-RU"/>
        </w:rPr>
      </w:pPr>
      <w:r>
        <w:rPr>
          <w:rFonts w:hint="default"/>
          <w:color w:val="000000"/>
          <w:lang w:val="ru-RU"/>
        </w:rPr>
        <w:t>В Приложении</w:t>
      </w:r>
      <w:r>
        <w:rPr>
          <w:rFonts w:eastAsia="Times New Roman" w:cs="Times New Roman"/>
          <w:b w:val="0"/>
          <w:bCs w:val="0"/>
          <w:sz w:val="28"/>
          <w:szCs w:val="28"/>
          <w:lang w:eastAsia="ru-RU"/>
        </w:rPr>
        <w:t xml:space="preserve">  к Положению «</w:t>
      </w:r>
      <w:r>
        <w:rPr>
          <w:rFonts w:eastAsia="Times New Roman" w:cs="Times New Roman"/>
          <w:b w:val="0"/>
          <w:bCs w:val="0"/>
          <w:iCs/>
          <w:color w:val="000000"/>
          <w:sz w:val="28"/>
          <w:szCs w:val="28"/>
          <w:lang w:eastAsia="ru-RU"/>
        </w:rPr>
        <w:t>О выплате  материальной помощи на организацию похорон членам семьи военнослужащих,</w:t>
      </w:r>
      <w:r>
        <w:rPr>
          <w:rFonts w:hint="default" w:cs="Times New Roman"/>
          <w:b w:val="0"/>
          <w:bCs w:val="0"/>
          <w:iCs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 w:cs="Times New Roman"/>
          <w:b w:val="0"/>
          <w:bCs w:val="0"/>
          <w:iCs/>
          <w:color w:val="000000"/>
          <w:sz w:val="28"/>
          <w:szCs w:val="28"/>
          <w:lang w:eastAsia="ru-RU"/>
        </w:rPr>
        <w:t>погибших в ходе участия в специальной военной операции»</w:t>
      </w:r>
      <w:r>
        <w:rPr>
          <w:rFonts w:hint="default" w:cs="Times New Roman"/>
          <w:b w:val="0"/>
          <w:bCs w:val="0"/>
          <w:iCs/>
          <w:color w:val="000000"/>
          <w:sz w:val="28"/>
          <w:szCs w:val="28"/>
          <w:lang w:val="en-US" w:eastAsia="ru-RU"/>
        </w:rPr>
        <w:t xml:space="preserve"> слова «2023 г.» исключить.</w:t>
      </w:r>
    </w:p>
    <w:p>
      <w:pPr>
        <w:ind w:firstLine="720" w:firstLineChars="0"/>
        <w:jc w:val="both"/>
      </w:pPr>
      <w:r>
        <w:rPr>
          <w:rFonts w:hint="default"/>
          <w:lang w:val="ru-RU"/>
        </w:rPr>
        <w:t>2</w:t>
      </w:r>
      <w:r>
        <w:t xml:space="preserve">.Опубликовать настоящее Решение в «Муниципальном вестнике» газеты «Артинские вести» и на официальных сайтах Администрации Артинского городского округа </w:t>
      </w:r>
      <w:r>
        <w:rPr>
          <w:shd w:val="clear" w:fill="auto"/>
        </w:rPr>
        <w:t>arti-</w:t>
      </w:r>
      <w:r>
        <w:rPr>
          <w:shd w:val="clear" w:fill="auto"/>
          <w:lang w:val="en-US"/>
        </w:rPr>
        <w:t>go</w:t>
      </w:r>
      <w:r>
        <w:rPr>
          <w:shd w:val="clear" w:fill="auto"/>
        </w:rPr>
        <w:t xml:space="preserve">.ru и Думы Артинского городского округа </w:t>
      </w:r>
      <w:r>
        <w:rPr>
          <w:shd w:val="clear" w:fill="auto"/>
          <w:lang w:val="en-US"/>
        </w:rPr>
        <w:t>dumartinfo</w:t>
      </w:r>
      <w:r>
        <w:rPr>
          <w:shd w:val="clear" w:fill="auto"/>
        </w:rPr>
        <w:t>.</w:t>
      </w:r>
      <w:r>
        <w:rPr>
          <w:shd w:val="clear" w:fill="auto"/>
          <w:lang w:val="en-US"/>
        </w:rPr>
        <w:t>ru</w:t>
      </w:r>
      <w:r>
        <w:rPr>
          <w:shd w:val="clear" w:fill="auto"/>
        </w:rPr>
        <w:t>.</w:t>
      </w:r>
    </w:p>
    <w:p>
      <w:pPr>
        <w:ind w:firstLine="720" w:firstLineChars="0"/>
        <w:jc w:val="both"/>
      </w:pPr>
      <w:r>
        <w:rPr>
          <w:rFonts w:hint="default"/>
          <w:lang w:val="ru-RU"/>
        </w:rPr>
        <w:t>3</w:t>
      </w:r>
      <w:r>
        <w:t>.Контроль исполнения настоящего Решения возложить на постоянную депутатскую комиссию по экономике, бюджету и налогам (Худяков В.А.).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Председатель Думы </w:t>
      </w:r>
    </w:p>
    <w:p>
      <w:pPr>
        <w:jc w:val="both"/>
      </w:pPr>
      <w:r>
        <w:t>Артинского городского округа                                                  А.П. Власов</w:t>
      </w:r>
    </w:p>
    <w:p>
      <w:pPr>
        <w:jc w:val="both"/>
        <w:rPr>
          <w:rFonts w:hint="default"/>
          <w:lang w:val="en-US"/>
        </w:rPr>
      </w:pPr>
    </w:p>
    <w:p>
      <w:pPr>
        <w:jc w:val="both"/>
      </w:pPr>
      <w:r>
        <w:t xml:space="preserve">Глава Артинского </w:t>
      </w:r>
    </w:p>
    <w:p>
      <w:pPr>
        <w:jc w:val="both"/>
      </w:pPr>
      <w:r>
        <w:t xml:space="preserve">городского округа                                                                     А.А. Константинов                              </w:t>
      </w:r>
    </w:p>
    <w:p>
      <w:pPr>
        <w:jc w:val="both"/>
      </w:pPr>
    </w:p>
    <w:p>
      <w:bookmarkStart w:id="0" w:name="_GoBack"/>
      <w:bookmarkEnd w:id="0"/>
    </w:p>
    <w:sectPr>
      <w:pgSz w:w="11906" w:h="16838"/>
      <w:pgMar w:top="600" w:right="850" w:bottom="593" w:left="1040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13959"/>
    <w:multiLevelType w:val="multilevel"/>
    <w:tmpl w:val="56413959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0000"/>
    <w:rsid w:val="025E5618"/>
    <w:rsid w:val="07A24A51"/>
    <w:rsid w:val="17E1170A"/>
    <w:rsid w:val="3BB90E55"/>
    <w:rsid w:val="50725C89"/>
    <w:rsid w:val="5DAF1A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overflowPunct w:val="0"/>
      <w:bidi w:val="0"/>
      <w:spacing w:before="0" w:after="0" w:line="240" w:lineRule="auto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List"/>
    <w:basedOn w:val="6"/>
    <w:qFormat/>
    <w:uiPriority w:val="0"/>
    <w:rPr>
      <w:rFonts w:cs="Arial"/>
    </w:rPr>
  </w:style>
  <w:style w:type="character" w:customStyle="1" w:styleId="8">
    <w:name w:val="Интернет-ссылка"/>
    <w:qFormat/>
    <w:uiPriority w:val="0"/>
    <w:rPr>
      <w:color w:val="000080"/>
      <w:u w:val="single"/>
    </w:rPr>
  </w:style>
  <w:style w:type="character" w:customStyle="1" w:styleId="9">
    <w:name w:val="Текст выноски Знак"/>
    <w:basedOn w:val="2"/>
    <w:semiHidden/>
    <w:qFormat/>
    <w:uiPriority w:val="99"/>
    <w:rPr>
      <w:rFonts w:ascii="Tahoma" w:hAnsi="Tahoma" w:eastAsia="Times New Roman" w:cs="Tahoma"/>
      <w:sz w:val="16"/>
      <w:szCs w:val="16"/>
      <w:lang w:eastAsia="zh-CN"/>
    </w:rPr>
  </w:style>
  <w:style w:type="paragraph" w:customStyle="1" w:styleId="10">
    <w:name w:val="Заголовок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1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12">
    <w:name w:val="ConsPlusNormal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eastAsia="Times New Roman" w:cs="Calibri" w:asciiTheme="minorHAnsi" w:hAnsiTheme="minorHAnsi"/>
      <w:color w:val="auto"/>
      <w:kern w:val="0"/>
      <w:sz w:val="24"/>
      <w:szCs w:val="20"/>
      <w:lang w:val="ru-RU" w:eastAsia="ru-RU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КонсультантПлюс Версия 4022.00.55</Company>
  <Pages>6</Pages>
  <Words>916</Words>
  <Characters>6286</Characters>
  <Paragraphs>103</Paragraphs>
  <TotalTime>31</TotalTime>
  <ScaleCrop>false</ScaleCrop>
  <LinksUpToDate>false</LinksUpToDate>
  <CharactersWithSpaces>7915</CharactersWithSpaces>
  <Application>WPS Office_12.2.0.13359_F1E327BC-269C-435d-A152-05C5408002CA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2023-01-25T16:30:00Z</dcterms:created>
  <dc:creator>Екатерина</dc:creator>
  <cp:lastModifiedBy>JUR1</cp:lastModifiedBy>
  <cp:lastPrinted>2023-12-15T03:51:00Z</cp:lastPrinted>
  <dcterms:modified xsi:type="dcterms:W3CDTF">2023-12-28T05:21:12Z</dcterms:modified>
  <dc:title>Постановление Администрации г. Екатеринбурга от 23.12.2022 N 3970"О предоставлении единовременной денежной выплаты семьям граждан, призванных в соответствии с Указом Президента Российской Федерации от 21.09.2022 N 647 "Об объявлении частичной мобилизации в Российской Федерации" на военную службу по мобилизации в Вооруженные Силы Российской Федерации и погибших при выполнении задач в ходе специальной военной операции на территориях Украины, Донецкой Народной Республики, Луганской Народной Республики, Запоро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287EA92A78384E2AAC7F42AC3D6641B6_12</vt:lpwstr>
  </property>
</Properties>
</file>