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left" w:tblpY="356"/>
        <w:tblW w:w="5000" w:type="pc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20"/>
        <w:gridCol w:w="277"/>
        <w:gridCol w:w="1049"/>
        <w:gridCol w:w="1281"/>
        <w:gridCol w:w="5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63" w:type="dxa"/>
            <w:gridSpan w:val="6"/>
          </w:tcPr>
          <w:p>
            <w:pPr>
              <w:widowControl w:val="0"/>
              <w:tabs>
                <w:tab w:val="left" w:pos="7980"/>
              </w:tabs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</w:t>
            </w: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504825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                                             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ДУМА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63" w:type="dxa"/>
            <w:gridSpan w:val="6"/>
          </w:tcPr>
          <w:p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АРТИНСКОГО ГОРОДСКОГО ОКРУГА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355" w:type="dxa"/>
            <w:gridSpan w:val="2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30.05.2024</w:t>
            </w:r>
          </w:p>
        </w:tc>
        <w:tc>
          <w:tcPr>
            <w:tcW w:w="1025" w:type="dxa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27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>
            <w:pPr>
              <w:widowControl w:val="0"/>
              <w:ind w:firstLine="1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16" w:type="dxa"/>
            <w:gridSpan w:val="2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пгт. Арти</w:t>
            </w:r>
          </w:p>
        </w:tc>
        <w:tc>
          <w:tcPr>
            <w:tcW w:w="235" w:type="dxa"/>
          </w:tcPr>
          <w:p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5" w:type="dxa"/>
          </w:tcPr>
          <w:p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2" w:type="dxa"/>
          </w:tcPr>
          <w:p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35" w:type="dxa"/>
          </w:tcPr>
          <w:p>
            <w:pPr>
              <w:widowControl w:val="0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widowControl/>
        <w:jc w:val="right"/>
        <w:rPr>
          <w:rFonts w:hint="default" w:ascii="Times New Roman" w:hAnsi="Times New Roman" w:cs="Times New Roman"/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</w:t>
      </w:r>
    </w:p>
    <w:p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97118316"/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О внесении изменений в Решение Думы Артинского городского округа от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.11.202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г. </w:t>
      </w:r>
    </w:p>
    <w:p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79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годов» </w:t>
      </w:r>
      <w:bookmarkEnd w:id="0"/>
    </w:p>
    <w:p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Рассмотрев представленный Комитетом по управлению имуществом  Администрации Артинского городского округа проект Решения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«</w:t>
      </w:r>
      <w:bookmarkStart w:id="1" w:name="_Hlk97118316_Copy_1"/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 внесении изменений в Решение Думы Артинского городского округа от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.11.202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г. №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79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годов»</w:t>
      </w:r>
      <w:bookmarkEnd w:id="1"/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21.12.2001г. № 178-ФЗ «О приватизации государственного и муниципального имущества», </w:t>
      </w:r>
      <w:bookmarkStart w:id="2" w:name="_Hlk97118386"/>
      <w:r>
        <w:rPr>
          <w:rFonts w:hint="default" w:ascii="Times New Roman" w:hAnsi="Times New Roman" w:cs="Times New Roman"/>
          <w:sz w:val="24"/>
          <w:szCs w:val="24"/>
        </w:rPr>
        <w:t>Решением Думы Артинского городского округа от 22.06.2021 г. № 36 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Об утверждении Положения «</w:t>
      </w:r>
      <w:r>
        <w:rPr>
          <w:rFonts w:hint="default" w:ascii="Times New Roman" w:hAnsi="Times New Roman" w:cs="Times New Roman"/>
          <w:sz w:val="24"/>
          <w:szCs w:val="24"/>
        </w:rPr>
        <w:t>О порядке организации и проведения приватизации муниципального имущества в Артинском городском округе" в новой редакции»</w:t>
      </w:r>
      <w:bookmarkEnd w:id="2"/>
      <w:r>
        <w:rPr>
          <w:rFonts w:hint="default" w:ascii="Times New Roman" w:hAnsi="Times New Roman" w:cs="Times New Roman"/>
          <w:sz w:val="24"/>
          <w:szCs w:val="24"/>
        </w:rPr>
        <w:t xml:space="preserve"> (в редакции Решений  Думы Артинского городского округа от 24.11.2022 г. № 65, от 26.01.2023 г. № 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от 28.03.2024 г. № 18</w:t>
      </w:r>
      <w:r>
        <w:rPr>
          <w:rFonts w:hint="default" w:ascii="Times New Roman" w:hAnsi="Times New Roman" w:cs="Times New Roman"/>
          <w:sz w:val="24"/>
          <w:szCs w:val="24"/>
        </w:rPr>
        <w:t>), в целях увеличения доходов бюджета Артинского городского округа, руководствуясь Уставом Артинского городского округа, Дума Артинского городского округа</w:t>
      </w:r>
    </w:p>
    <w:p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РЕШИЛА: 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9"/>
        <w:numPr>
          <w:ilvl w:val="0"/>
          <w:numId w:val="1"/>
        </w:numPr>
        <w:ind w:left="284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Внести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следующие </w:t>
      </w:r>
      <w:r>
        <w:rPr>
          <w:rFonts w:hint="default" w:ascii="Times New Roman" w:hAnsi="Times New Roman" w:cs="Times New Roman"/>
          <w:sz w:val="24"/>
          <w:szCs w:val="24"/>
        </w:rPr>
        <w:t xml:space="preserve">изменения в Решение Думы Артинского городского округа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>.11.202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г.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79</w:t>
      </w:r>
      <w:r>
        <w:rPr>
          <w:rFonts w:hint="default" w:ascii="Times New Roman" w:hAnsi="Times New Roman" w:cs="Times New Roman"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годов»,  (далее - прогнозный план приватизации):</w:t>
      </w:r>
    </w:p>
    <w:p>
      <w:pPr>
        <w:pStyle w:val="19"/>
        <w:ind w:left="1069" w:firstLine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hanging="14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 Таблицу Приложения к прогнозному плану приватизации «Перечень объектов муниципальной собственности, подлежащих приватизации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 и плановом периоде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годов»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дополнить </w:t>
      </w:r>
      <w:r>
        <w:rPr>
          <w:rFonts w:hint="default" w:ascii="Times New Roman" w:hAnsi="Times New Roman" w:cs="Times New Roman"/>
          <w:sz w:val="24"/>
          <w:szCs w:val="24"/>
        </w:rPr>
        <w:t>строк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ами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26, 27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auto"/>
        </w:rPr>
        <w:t xml:space="preserve"> с</w:t>
      </w:r>
      <w:r>
        <w:rPr>
          <w:rFonts w:hint="default" w:ascii="Times New Roman" w:hAnsi="Times New Roman" w:cs="Times New Roman"/>
          <w:sz w:val="24"/>
          <w:szCs w:val="24"/>
        </w:rPr>
        <w:t>ледующего содержания:</w:t>
      </w:r>
    </w:p>
    <w:p>
      <w:pPr>
        <w:ind w:hanging="142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974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151"/>
        <w:gridCol w:w="1426"/>
        <w:gridCol w:w="1198"/>
        <w:gridCol w:w="686"/>
        <w:gridCol w:w="1374"/>
        <w:gridCol w:w="1446"/>
        <w:gridCol w:w="964"/>
        <w:gridCol w:w="1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Нежилое здание с земельным участком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Свердловская область,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Артинский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р-н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Сухановка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Мира, 14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Этажность 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357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Удовлетвори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тельное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 используется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п.5 ст. 50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№131-ФЗ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Аукцион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Нежилое здание с земельным участком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(металлическое)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Свердловская область,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Артинский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р-н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Симинчи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ул.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Советская, 20 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Этажность 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380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,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Удовлетвори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ru-RU"/>
              </w:rPr>
              <w:t>-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тельное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Не используется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п.5 ст. 50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№131-ФЗ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Аукцион</w:t>
            </w:r>
          </w:p>
        </w:tc>
      </w:tr>
    </w:tbl>
    <w:p>
      <w:pPr>
        <w:pStyle w:val="23"/>
        <w:jc w:val="both"/>
        <w:outlineLvl w:val="1"/>
        <w:rPr>
          <w:rFonts w:hint="default" w:ascii="Times New Roman" w:hAnsi="Times New Roman" w:cs="Times New Roman"/>
          <w:b w:val="0"/>
          <w:bCs/>
          <w:lang w:val="ru-RU"/>
        </w:rPr>
      </w:pPr>
    </w:p>
    <w:p>
      <w:pPr>
        <w:pStyle w:val="23"/>
        <w:jc w:val="both"/>
        <w:outlineLvl w:val="1"/>
        <w:rPr>
          <w:rFonts w:hint="default" w:ascii="Times New Roman" w:hAnsi="Times New Roman" w:cs="Times New Roman"/>
          <w:b w:val="0"/>
          <w:bCs/>
          <w:lang w:val="ru-RU"/>
        </w:rPr>
      </w:pPr>
    </w:p>
    <w:p>
      <w:pPr>
        <w:pStyle w:val="23"/>
        <w:jc w:val="both"/>
        <w:outlineLvl w:val="1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lang w:val="ru-RU"/>
        </w:rPr>
        <w:t xml:space="preserve">1.2.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Приложени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к прогнозному плану приватизации «Перечень объектов муниципальной собственности, подлежащих приватизации в 202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году и плановом периоде 202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годов»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дополнить перечнем движимого имущества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shd w:val="clear" w:fill="auto"/>
        </w:rPr>
        <w:t>с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ледующего содержания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:</w:t>
      </w:r>
    </w:p>
    <w:p>
      <w:pPr>
        <w:pStyle w:val="23"/>
        <w:jc w:val="center"/>
        <w:outlineLvl w:val="1"/>
        <w:rPr>
          <w:rFonts w:hint="default" w:ascii="Times New Roman" w:hAnsi="Times New Roman" w:cs="Times New Roman"/>
          <w:b w:val="0"/>
          <w:bCs/>
          <w:lang w:val="ru-RU"/>
        </w:rPr>
      </w:pPr>
      <w:r>
        <w:rPr>
          <w:rFonts w:hint="default" w:ascii="Times New Roman" w:hAnsi="Times New Roman" w:cs="Times New Roman"/>
          <w:b/>
          <w:bCs w:val="0"/>
        </w:rPr>
        <w:t xml:space="preserve"> ПЕРЕЧЕНЬ </w:t>
      </w:r>
      <w:r>
        <w:rPr>
          <w:rFonts w:hint="default" w:ascii="Times New Roman" w:hAnsi="Times New Roman" w:cs="Times New Roman"/>
          <w:b/>
          <w:bCs w:val="0"/>
          <w:lang w:val="ru-RU"/>
        </w:rPr>
        <w:t>ДВИЖИМОГО ИМУЩЕСТВА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4382"/>
        <w:gridCol w:w="2724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1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№№</w:t>
            </w:r>
          </w:p>
        </w:tc>
        <w:tc>
          <w:tcPr>
            <w:tcW w:w="4382" w:type="dxa"/>
          </w:tcPr>
          <w:p>
            <w:pPr>
              <w:pStyle w:val="1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724" w:type="dxa"/>
          </w:tcPr>
          <w:p>
            <w:pPr>
              <w:pStyle w:val="18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 xml:space="preserve">Техническое состояние </w:t>
            </w:r>
          </w:p>
        </w:tc>
        <w:tc>
          <w:tcPr>
            <w:tcW w:w="1920" w:type="dxa"/>
          </w:tcPr>
          <w:p>
            <w:pPr>
              <w:pStyle w:val="18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Способ приватизации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438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«ПАЗ-32053-07»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егистрационный знак О 588 ОА 96, год выпуска 2009, идентификационный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номер 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90001769, категория ТС D, № двигателя 463586, шасси № отсутствует, кузов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90001769, цвет кузова белый </w:t>
            </w:r>
          </w:p>
          <w:p>
            <w:pPr>
              <w:pStyle w:val="18"/>
              <w:rPr>
                <w:rFonts w:hint="default" w:ascii="Times New Roman" w:hAnsi="Times New Roman" w:cs="Times New Roman"/>
                <w:highlight w:val="yellow"/>
              </w:rPr>
            </w:pPr>
          </w:p>
        </w:tc>
        <w:tc>
          <w:tcPr>
            <w:tcW w:w="2724" w:type="dxa"/>
          </w:tcPr>
          <w:p>
            <w:pPr>
              <w:pStyle w:val="18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Транспортное средство на ходу и в комплектном состоянии, требует проведения технического обслуживания</w:t>
            </w:r>
          </w:p>
        </w:tc>
        <w:tc>
          <w:tcPr>
            <w:tcW w:w="1920" w:type="dxa"/>
          </w:tcPr>
          <w:p>
            <w:pPr>
              <w:pStyle w:val="18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 электронной форме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1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</w:t>
            </w:r>
          </w:p>
          <w:p>
            <w:pPr>
              <w:pStyle w:val="1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382" w:type="dxa"/>
          </w:tcPr>
          <w:p>
            <w:pPr>
              <w:pStyle w:val="18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«ГАЗ 332133 ЛУИДОР 225000»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, Регистрационный знак Т 367 АУ 96, год выпуска 2011, идентификационный номер (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  <w:t>Z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225000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0000799, категория ТС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, № двигателя *421600*В0902432*, кузов № 322100В0483943, цвет кузова белый</w:t>
            </w:r>
          </w:p>
        </w:tc>
        <w:tc>
          <w:tcPr>
            <w:tcW w:w="2724" w:type="dxa"/>
            <w:vAlign w:val="top"/>
          </w:tcPr>
          <w:p>
            <w:pPr>
              <w:pStyle w:val="18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Транспортное средство на ходу и в комплектном состоянии, требует проведения технического обслуживания</w:t>
            </w:r>
          </w:p>
        </w:tc>
        <w:tc>
          <w:tcPr>
            <w:tcW w:w="1920" w:type="dxa"/>
            <w:vAlign w:val="top"/>
          </w:tcPr>
          <w:p>
            <w:pPr>
              <w:pStyle w:val="18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 электронной форме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1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33</w:t>
            </w:r>
          </w:p>
        </w:tc>
        <w:tc>
          <w:tcPr>
            <w:tcW w:w="4382" w:type="dxa"/>
          </w:tcPr>
          <w:p>
            <w:pPr>
              <w:pStyle w:val="18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«ГАЗ-332133 «ЛУИДОР-225000»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, Регистрационный знак Т 368 АУ 96, год выпуска 2011, идентификационный номер (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  <w:t>Z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225000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0000736, категория ТС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, № двигателя *421600*В0900463*, кузов № 322100В0483109, цвет кузова белый</w:t>
            </w:r>
          </w:p>
        </w:tc>
        <w:tc>
          <w:tcPr>
            <w:tcW w:w="2724" w:type="dxa"/>
            <w:vAlign w:val="top"/>
          </w:tcPr>
          <w:p>
            <w:pPr>
              <w:pStyle w:val="18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Транспортное средство на ходу и в комплектном состоянии, требует проведения технического обслуживания</w:t>
            </w:r>
          </w:p>
        </w:tc>
        <w:tc>
          <w:tcPr>
            <w:tcW w:w="1920" w:type="dxa"/>
            <w:vAlign w:val="top"/>
          </w:tcPr>
          <w:p>
            <w:pPr>
              <w:pStyle w:val="18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 электронной форме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1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44</w:t>
            </w:r>
          </w:p>
        </w:tc>
        <w:tc>
          <w:tcPr>
            <w:tcW w:w="4382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«ПАЗ-32053-07»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 769 ТС 96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год выпуска 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идентификационный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номер 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А0005270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категория ТС D, № двигателя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559905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шасси № отсутствует, кузов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А0005270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цвет кузова белый </w:t>
            </w:r>
          </w:p>
        </w:tc>
        <w:tc>
          <w:tcPr>
            <w:tcW w:w="2724" w:type="dxa"/>
            <w:vAlign w:val="top"/>
          </w:tcPr>
          <w:p>
            <w:pPr>
              <w:pStyle w:val="18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Транспортное средство на ходу и в комплектном состоянии, требует проведения технического обслуживания</w:t>
            </w:r>
          </w:p>
        </w:tc>
        <w:tc>
          <w:tcPr>
            <w:tcW w:w="1920" w:type="dxa"/>
            <w:vAlign w:val="top"/>
          </w:tcPr>
          <w:p>
            <w:pPr>
              <w:pStyle w:val="18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 электронной форме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1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55</w:t>
            </w:r>
          </w:p>
        </w:tc>
        <w:tc>
          <w:tcPr>
            <w:tcW w:w="4382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Автобус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«ПАЗ-32053-07»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 770 ТС 96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год выпуска 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, идентификационный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номер 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А0005370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категория ТС D, № двигателя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559911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шасси № отсутствует, кузов №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3205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А0005370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цвет кузова белый </w:t>
            </w:r>
          </w:p>
        </w:tc>
        <w:tc>
          <w:tcPr>
            <w:tcW w:w="2724" w:type="dxa"/>
            <w:vAlign w:val="top"/>
          </w:tcPr>
          <w:p>
            <w:pPr>
              <w:pStyle w:val="18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Транспортное средство на ходу и в комплектном состоянии, требует проведения технического обслуживания</w:t>
            </w:r>
          </w:p>
        </w:tc>
        <w:tc>
          <w:tcPr>
            <w:tcW w:w="1920" w:type="dxa"/>
            <w:vAlign w:val="top"/>
          </w:tcPr>
          <w:p>
            <w:pPr>
              <w:pStyle w:val="18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 электронной форме</w:t>
            </w:r>
          </w:p>
        </w:tc>
      </w:tr>
    </w:tbl>
    <w:p>
      <w:pPr>
        <w:pStyle w:val="18"/>
        <w:ind w:firstLine="540"/>
        <w:jc w:val="both"/>
        <w:rPr>
          <w:rFonts w:hint="default" w:ascii="Times New Roman" w:hAnsi="Times New Roman" w:cs="Times New Roman"/>
        </w:rPr>
      </w:pPr>
    </w:p>
    <w:p>
      <w:pPr>
        <w:pStyle w:val="19"/>
        <w:numPr>
          <w:ilvl w:val="0"/>
          <w:numId w:val="1"/>
        </w:numPr>
        <w:ind w:left="426" w:hanging="42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Настоящее Решение вступает в силу с момента принятия.</w:t>
      </w:r>
    </w:p>
    <w:p>
      <w:pPr>
        <w:pStyle w:val="2"/>
        <w:bidi w:val="0"/>
        <w:ind w:left="426" w:leftChars="0" w:hanging="426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Опубликовать настоящее Решение в «Муниципальном вестнике» газеты «Артинские вести», официальных сайтах Администрации Артинского городского округа </w:t>
      </w:r>
      <w:r>
        <w:rPr>
          <w:rFonts w:hint="default" w:ascii="Times New Roman" w:hAnsi="Times New Roman" w:cs="Times New Roman"/>
          <w:lang w:val="en-US"/>
        </w:rPr>
        <w:t>arti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>midural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>ru</w:t>
      </w:r>
      <w:r>
        <w:rPr>
          <w:rFonts w:hint="default" w:ascii="Times New Roman" w:hAnsi="Times New Roman" w:cs="Times New Roman"/>
        </w:rPr>
        <w:t xml:space="preserve"> и Думы Артинского городского округа </w:t>
      </w:r>
      <w:r>
        <w:rPr>
          <w:rFonts w:hint="default" w:ascii="Times New Roman" w:hAnsi="Times New Roman" w:cs="Times New Roman"/>
          <w:lang w:val="en-US"/>
        </w:rPr>
        <w:t>dumartinfo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>ru</w:t>
      </w:r>
      <w:r>
        <w:rPr>
          <w:rFonts w:hint="default" w:ascii="Times New Roman" w:hAnsi="Times New Roman" w:cs="Times New Roman"/>
          <w:lang w:val="ru-RU"/>
        </w:rPr>
        <w:t>.</w:t>
      </w:r>
    </w:p>
    <w:p>
      <w:pPr>
        <w:pStyle w:val="19"/>
        <w:numPr>
          <w:ilvl w:val="0"/>
          <w:numId w:val="1"/>
        </w:numPr>
        <w:ind w:left="426" w:hanging="42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исполнения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настоящего </w:t>
      </w:r>
      <w:r>
        <w:rPr>
          <w:rFonts w:hint="default" w:ascii="Times New Roman" w:hAnsi="Times New Roman" w:cs="Times New Roman"/>
          <w:sz w:val="24"/>
          <w:szCs w:val="24"/>
        </w:rPr>
        <w:t>Решения возложить на постоянную депутатскую комиссию по экономике, бюджету и налогам (Худяков В.А.).</w:t>
      </w:r>
    </w:p>
    <w:p>
      <w:pPr>
        <w:pStyle w:val="19"/>
        <w:widowControl w:val="0"/>
        <w:numPr>
          <w:ilvl w:val="0"/>
          <w:numId w:val="0"/>
        </w:numPr>
        <w:tabs>
          <w:tab w:val="left" w:pos="0"/>
        </w:tabs>
        <w:suppressAutoHyphens/>
        <w:bidi w:val="0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Председатель Думы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Артинского городского округа                                                                   А.П. Власов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widowControl/>
        <w:numPr>
          <w:ilvl w:val="0"/>
          <w:numId w:val="0"/>
        </w:numPr>
        <w:ind w:left="0" w:firstLine="0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Глава Артинского городского округа                                                         А.А. Константинов</w:t>
      </w:r>
    </w:p>
    <w:p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 О Г Л А С О В А Н И Е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Решения Думы Артинского городского округа </w:t>
      </w:r>
    </w:p>
    <w:p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О внесении изменений в Решение Думы Артинского городского округа от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.11.202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г. </w:t>
      </w:r>
    </w:p>
    <w:p>
      <w:pPr>
        <w:widowControl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79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годов» 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4"/>
        <w:tblW w:w="951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942"/>
        <w:gridCol w:w="1177"/>
        <w:gridCol w:w="2659"/>
        <w:gridCol w:w="1481"/>
      </w:tblGrid>
      <w:tr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Фамилия и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5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Сроки и результаты голосования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Заведующая юридическим отделом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Редких О.М.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КУИ Администрации АГО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Акулова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Н.И.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Разослано: 7   экз.</w:t>
      </w:r>
    </w:p>
    <w:p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дело- 1</w:t>
      </w:r>
    </w:p>
    <w:p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Дума – 1 экз.</w:t>
      </w:r>
    </w:p>
    <w:p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Ред. газеты «Артинские вести» - 1</w:t>
      </w:r>
    </w:p>
    <w:p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Юр. отдел -1</w:t>
      </w:r>
    </w:p>
    <w:p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КУИ – 1</w:t>
      </w:r>
    </w:p>
    <w:p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Прокуратура -1</w:t>
      </w:r>
    </w:p>
    <w:p>
      <w:pPr>
        <w:tabs>
          <w:tab w:val="left" w:pos="6162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КСО - 1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Исп.: Банникова Н.А..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тел. 2-11-46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993" w:right="842" w:bottom="725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2"/>
      <w:lvlText w:val="%1."/>
      <w:lvlJc w:val="left"/>
      <w:pPr>
        <w:tabs>
          <w:tab w:val="left" w:pos="0"/>
        </w:tabs>
        <w:ind w:left="1069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doNotHyphenateCaps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55CFD"/>
    <w:rsid w:val="0CEB16A1"/>
    <w:rsid w:val="1427668D"/>
    <w:rsid w:val="1B903990"/>
    <w:rsid w:val="1BAC54ED"/>
    <w:rsid w:val="1FB5190D"/>
    <w:rsid w:val="24AC33B2"/>
    <w:rsid w:val="2C310FE0"/>
    <w:rsid w:val="2F87586F"/>
    <w:rsid w:val="3A2F66E7"/>
    <w:rsid w:val="3E113DBF"/>
    <w:rsid w:val="3F8A217D"/>
    <w:rsid w:val="414046E7"/>
    <w:rsid w:val="422355E9"/>
    <w:rsid w:val="47C53203"/>
    <w:rsid w:val="4C412639"/>
    <w:rsid w:val="5BC5273A"/>
    <w:rsid w:val="61C163EB"/>
    <w:rsid w:val="640E4DDD"/>
    <w:rsid w:val="6B1B58FD"/>
    <w:rsid w:val="6DD21EA6"/>
    <w:rsid w:val="70026C53"/>
    <w:rsid w:val="703E59CB"/>
    <w:rsid w:val="74D05C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numPr>
        <w:ilvl w:val="0"/>
        <w:numId w:val="1"/>
      </w:numPr>
      <w:textAlignment w:val="baseline"/>
      <w:outlineLvl w:val="0"/>
    </w:pPr>
    <w:rPr>
      <w:rFonts w:eastAsia="Times New Roman"/>
      <w:sz w:val="24"/>
      <w:lang w:eastAsia="zh-CN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autoRedefine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8"/>
    <w:autoRedefine/>
    <w:qFormat/>
    <w:uiPriority w:val="0"/>
    <w:pPr>
      <w:tabs>
        <w:tab w:val="center" w:pos="4677"/>
        <w:tab w:val="right" w:pos="9355"/>
      </w:tabs>
    </w:pPr>
  </w:style>
  <w:style w:type="paragraph" w:customStyle="1" w:styleId="8">
    <w:name w:val="Верхний и нижний колонтитулы"/>
    <w:basedOn w:val="1"/>
    <w:autoRedefine/>
    <w:qFormat/>
    <w:uiPriority w:val="0"/>
    <w:pPr>
      <w:suppressLineNumbers/>
      <w:tabs>
        <w:tab w:val="center" w:pos="4677"/>
        <w:tab w:val="right" w:pos="9355"/>
      </w:tabs>
    </w:pPr>
  </w:style>
  <w:style w:type="paragraph" w:styleId="9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10">
    <w:name w:val="index heading"/>
    <w:basedOn w:val="1"/>
    <w:autoRedefine/>
    <w:qFormat/>
    <w:uiPriority w:val="0"/>
    <w:pPr>
      <w:suppressLineNumbers/>
    </w:pPr>
    <w:rPr>
      <w:rFonts w:cs="Arial"/>
    </w:rPr>
  </w:style>
  <w:style w:type="paragraph" w:styleId="11">
    <w:name w:val="List"/>
    <w:basedOn w:val="9"/>
    <w:autoRedefine/>
    <w:qFormat/>
    <w:uiPriority w:val="0"/>
    <w:rPr>
      <w:rFonts w:cs="Arial"/>
    </w:rPr>
  </w:style>
  <w:style w:type="table" w:styleId="12">
    <w:name w:val="Table Grid"/>
    <w:basedOn w:val="4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autoRedefine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4">
    <w:name w:val="Заголовок 1 Знак"/>
    <w:basedOn w:val="3"/>
    <w:autoRedefine/>
    <w:qFormat/>
    <w:uiPriority w:val="0"/>
    <w:rPr>
      <w:rFonts w:ascii="Times New Roman" w:hAnsi="Times New Roman" w:eastAsia="Times New Roman"/>
      <w:sz w:val="24"/>
      <w:szCs w:val="28"/>
      <w:lang w:eastAsia="zh-CN"/>
    </w:rPr>
  </w:style>
  <w:style w:type="paragraph" w:customStyle="1" w:styleId="15">
    <w:name w:val="Заголовок"/>
    <w:basedOn w:val="1"/>
    <w:next w:val="9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Lucida Sans"/>
    </w:rPr>
  </w:style>
  <w:style w:type="paragraph" w:customStyle="1" w:styleId="16">
    <w:name w:val="Указатель1"/>
    <w:basedOn w:val="1"/>
    <w:autoRedefine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7">
    <w:name w:val="Заголовок1"/>
    <w:basedOn w:val="1"/>
    <w:next w:val="9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"/>
    </w:rPr>
  </w:style>
  <w:style w:type="paragraph" w:customStyle="1" w:styleId="18">
    <w:name w:val="ConsPlusNormal"/>
    <w:autoRedefine/>
    <w:qFormat/>
    <w:uiPriority w:val="99"/>
    <w:pPr>
      <w:widowControl w:val="0"/>
      <w:suppressAutoHyphens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19">
    <w:name w:val="List Paragraph"/>
    <w:basedOn w:val="1"/>
    <w:autoRedefine/>
    <w:qFormat/>
    <w:uiPriority w:val="99"/>
    <w:pPr>
      <w:ind w:left="720" w:firstLine="0"/>
    </w:pPr>
  </w:style>
  <w:style w:type="paragraph" w:customStyle="1" w:styleId="20">
    <w:name w:val="Колонтитул"/>
    <w:basedOn w:val="1"/>
    <w:autoRedefine/>
    <w:qFormat/>
    <w:uiPriority w:val="0"/>
  </w:style>
  <w:style w:type="paragraph" w:customStyle="1" w:styleId="21">
    <w:name w:val="Содержимое таблицы"/>
    <w:basedOn w:val="1"/>
    <w:autoRedefine/>
    <w:qFormat/>
    <w:uiPriority w:val="0"/>
    <w:pPr>
      <w:suppressLineNumbers/>
    </w:pPr>
  </w:style>
  <w:style w:type="paragraph" w:customStyle="1" w:styleId="22">
    <w:name w:val="Заголовок таблицы"/>
    <w:basedOn w:val="21"/>
    <w:autoRedefine/>
    <w:qFormat/>
    <w:uiPriority w:val="0"/>
    <w:pPr>
      <w:jc w:val="center"/>
    </w:pPr>
    <w:rPr>
      <w:b/>
      <w:bCs/>
    </w:rPr>
  </w:style>
  <w:style w:type="paragraph" w:customStyle="1" w:styleId="23">
    <w:name w:val="ConsPlusTitle"/>
    <w:autoRedefine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AB7B-91E1-4489-9F65-52BD17594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Apти</Company>
  <Pages>3</Pages>
  <Words>505</Words>
  <Characters>3111</Characters>
  <Paragraphs>71</Paragraphs>
  <TotalTime>97</TotalTime>
  <ScaleCrop>false</ScaleCrop>
  <LinksUpToDate>false</LinksUpToDate>
  <CharactersWithSpaces>3864</CharactersWithSpaces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2022-03-02T07:35:00Z</dcterms:created>
  <dc:creator>Екатерина</dc:creator>
  <cp:lastModifiedBy>WPS_1707910300</cp:lastModifiedBy>
  <cp:lastPrinted>2024-05-28T03:49:00Z</cp:lastPrinted>
  <dcterms:modified xsi:type="dcterms:W3CDTF">2024-05-31T03:16:57Z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1049-12.2.0.16909</vt:lpwstr>
  </property>
  <property fmtid="{D5CDD505-2E9C-101B-9397-08002B2CF9AE}" pid="7" name="ICV">
    <vt:lpwstr>34D867EF121644ECBBD313BA34B0D05A_12</vt:lpwstr>
  </property>
</Properties>
</file>