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3" w:type="pct"/>
        <w:jc w:val="center"/>
        <w:tblBorders>
          <w:bottom w:val="double" w:sz="4" w:space="0" w:color="auto"/>
          <w:insideH w:val="single" w:sz="4" w:space="0" w:color="auto"/>
          <w:insideV w:val="single" w:sz="4" w:space="0" w:color="auto"/>
        </w:tblBorders>
        <w:tblLook w:val="01E0" w:firstRow="1" w:lastRow="1" w:firstColumn="1" w:lastColumn="1" w:noHBand="0" w:noVBand="0"/>
      </w:tblPr>
      <w:tblGrid>
        <w:gridCol w:w="9499"/>
      </w:tblGrid>
      <w:tr w:rsidR="006B0AE5" w:rsidRPr="009123EA" w:rsidTr="007B1835">
        <w:trPr>
          <w:trHeight w:val="925"/>
          <w:jc w:val="center"/>
        </w:trPr>
        <w:tc>
          <w:tcPr>
            <w:tcW w:w="5000" w:type="pct"/>
            <w:tcBorders>
              <w:top w:val="nil"/>
              <w:left w:val="nil"/>
              <w:bottom w:val="nil"/>
              <w:right w:val="nil"/>
            </w:tcBorders>
            <w:shd w:val="clear" w:color="auto" w:fill="auto"/>
          </w:tcPr>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14:anchorId="48898C33" wp14:editId="5FD44B9B">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r w:rsidRPr="009123EA">
              <w:rPr>
                <w:rFonts w:ascii="Times New Roman" w:eastAsia="Times New Roman" w:hAnsi="Times New Roman" w:cs="Times New Roman"/>
                <w:sz w:val="28"/>
                <w:szCs w:val="28"/>
                <w:lang w:eastAsia="ru-RU"/>
              </w:rPr>
              <w:t xml:space="preserve">                                             </w:t>
            </w:r>
          </w:p>
        </w:tc>
      </w:tr>
      <w:tr w:rsidR="006B0AE5" w:rsidRPr="009123EA" w:rsidTr="007B1835">
        <w:trPr>
          <w:trHeight w:val="1166"/>
          <w:jc w:val="center"/>
        </w:trPr>
        <w:tc>
          <w:tcPr>
            <w:tcW w:w="5000" w:type="pct"/>
            <w:tcBorders>
              <w:top w:val="nil"/>
              <w:left w:val="nil"/>
              <w:bottom w:val="double" w:sz="4" w:space="0" w:color="auto"/>
              <w:right w:val="nil"/>
            </w:tcBorders>
            <w:shd w:val="clear" w:color="auto" w:fill="auto"/>
          </w:tcPr>
          <w:p w:rsidR="006B0AE5" w:rsidRPr="009123EA" w:rsidRDefault="006B0AE5" w:rsidP="006B0AE5">
            <w:pPr>
              <w:tabs>
                <w:tab w:val="left" w:pos="312"/>
                <w:tab w:val="left" w:pos="1560"/>
                <w:tab w:val="left" w:pos="2652"/>
              </w:tabs>
              <w:spacing w:after="0" w:line="240" w:lineRule="auto"/>
              <w:jc w:val="center"/>
              <w:rPr>
                <w:rFonts w:ascii="Times New Roman" w:eastAsia="Times New Roman" w:hAnsi="Times New Roman" w:cs="Times New Roman"/>
                <w:b/>
                <w:sz w:val="28"/>
                <w:szCs w:val="28"/>
                <w:lang w:eastAsia="ru-RU"/>
              </w:rPr>
            </w:pPr>
            <w:r w:rsidRPr="009123EA">
              <w:rPr>
                <w:rFonts w:ascii="Times New Roman" w:eastAsia="Times New Roman" w:hAnsi="Times New Roman" w:cs="Times New Roman"/>
                <w:b/>
                <w:sz w:val="28"/>
                <w:szCs w:val="28"/>
                <w:lang w:eastAsia="ru-RU"/>
              </w:rPr>
              <w:t>АДМИНИСТРАЦИЯ АРТИНСКОГО ГОРОДСКОГО ОКРУГА</w:t>
            </w:r>
          </w:p>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r w:rsidRPr="009123EA">
              <w:rPr>
                <w:rFonts w:ascii="Times New Roman" w:eastAsia="Times New Roman" w:hAnsi="Times New Roman" w:cs="Times New Roman"/>
                <w:b/>
                <w:sz w:val="28"/>
                <w:szCs w:val="28"/>
                <w:lang w:eastAsia="ru-RU"/>
              </w:rPr>
              <w:t>ПОСТАНОВЛЕНИЕ</w:t>
            </w:r>
          </w:p>
        </w:tc>
      </w:tr>
    </w:tbl>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6B0AE5" w:rsidRPr="009123EA" w:rsidTr="006B0AE5">
        <w:tc>
          <w:tcPr>
            <w:tcW w:w="479" w:type="dxa"/>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r w:rsidRPr="009123EA">
              <w:rPr>
                <w:rFonts w:ascii="Times New Roman" w:eastAsia="Times New Roman" w:hAnsi="Times New Roman" w:cs="Times New Roman"/>
                <w:sz w:val="28"/>
                <w:szCs w:val="28"/>
                <w:lang w:eastAsia="ru-RU"/>
              </w:rPr>
              <w:t>от</w:t>
            </w:r>
          </w:p>
        </w:tc>
        <w:tc>
          <w:tcPr>
            <w:tcW w:w="1825" w:type="dxa"/>
            <w:gridSpan w:val="2"/>
            <w:tcBorders>
              <w:top w:val="nil"/>
              <w:left w:val="nil"/>
              <w:bottom w:val="single" w:sz="4" w:space="0" w:color="auto"/>
              <w:right w:val="nil"/>
            </w:tcBorders>
            <w:shd w:val="clear" w:color="auto" w:fill="auto"/>
          </w:tcPr>
          <w:p w:rsidR="006B0AE5" w:rsidRPr="009123EA" w:rsidRDefault="00ED623F" w:rsidP="006B0A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29.06.2023</w:t>
            </w:r>
          </w:p>
        </w:tc>
        <w:tc>
          <w:tcPr>
            <w:tcW w:w="484" w:type="dxa"/>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r w:rsidRPr="009123EA">
              <w:rPr>
                <w:rFonts w:ascii="Times New Roman" w:eastAsia="Times New Roman" w:hAnsi="Times New Roman" w:cs="Times New Roman"/>
                <w:sz w:val="28"/>
                <w:szCs w:val="28"/>
                <w:lang w:eastAsia="ru-RU"/>
              </w:rPr>
              <w:t>№</w:t>
            </w:r>
          </w:p>
        </w:tc>
        <w:tc>
          <w:tcPr>
            <w:tcW w:w="1591" w:type="dxa"/>
            <w:tcBorders>
              <w:top w:val="nil"/>
              <w:left w:val="nil"/>
              <w:bottom w:val="single" w:sz="4" w:space="0" w:color="auto"/>
              <w:right w:val="nil"/>
            </w:tcBorders>
            <w:shd w:val="clear" w:color="auto" w:fill="auto"/>
          </w:tcPr>
          <w:p w:rsidR="006B0AE5" w:rsidRPr="009123EA" w:rsidRDefault="00ED623F" w:rsidP="00DC32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p>
        </w:tc>
      </w:tr>
      <w:tr w:rsidR="006B0AE5" w:rsidRPr="009123EA" w:rsidTr="006B0AE5">
        <w:trPr>
          <w:gridAfter w:val="3"/>
          <w:wAfter w:w="2819" w:type="dxa"/>
          <w:trHeight w:val="363"/>
        </w:trPr>
        <w:tc>
          <w:tcPr>
            <w:tcW w:w="1560" w:type="dxa"/>
            <w:gridSpan w:val="2"/>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p>
          <w:p w:rsidR="006B0AE5" w:rsidRPr="009123EA" w:rsidRDefault="006B0AE5" w:rsidP="006B0AE5">
            <w:pPr>
              <w:spacing w:after="0" w:line="240" w:lineRule="auto"/>
              <w:rPr>
                <w:rFonts w:ascii="Times New Roman" w:eastAsia="Times New Roman" w:hAnsi="Times New Roman" w:cs="Times New Roman"/>
                <w:sz w:val="28"/>
                <w:szCs w:val="28"/>
                <w:lang w:eastAsia="ru-RU"/>
              </w:rPr>
            </w:pPr>
            <w:proofErr w:type="spellStart"/>
            <w:r w:rsidRPr="009123EA">
              <w:rPr>
                <w:rFonts w:ascii="Times New Roman" w:eastAsia="Times New Roman" w:hAnsi="Times New Roman" w:cs="Times New Roman"/>
                <w:sz w:val="28"/>
                <w:szCs w:val="28"/>
                <w:lang w:eastAsia="ru-RU"/>
              </w:rPr>
              <w:t>пгт</w:t>
            </w:r>
            <w:proofErr w:type="spellEnd"/>
            <w:r w:rsidRPr="009123EA">
              <w:rPr>
                <w:rFonts w:ascii="Times New Roman" w:eastAsia="Times New Roman" w:hAnsi="Times New Roman" w:cs="Times New Roman"/>
                <w:sz w:val="28"/>
                <w:szCs w:val="28"/>
                <w:lang w:eastAsia="ru-RU"/>
              </w:rPr>
              <w:t>. Арти</w:t>
            </w:r>
          </w:p>
        </w:tc>
      </w:tr>
    </w:tbl>
    <w:p w:rsidR="006B0AE5" w:rsidRPr="009123EA" w:rsidRDefault="006B0AE5" w:rsidP="006B0AE5">
      <w:pPr>
        <w:keepNext/>
        <w:overflowPunct w:val="0"/>
        <w:autoSpaceDE w:val="0"/>
        <w:autoSpaceDN w:val="0"/>
        <w:adjustRightInd w:val="0"/>
        <w:spacing w:after="0" w:line="240" w:lineRule="auto"/>
        <w:ind w:firstLine="284"/>
        <w:jc w:val="center"/>
        <w:outlineLvl w:val="1"/>
        <w:rPr>
          <w:rFonts w:ascii="Times New Roman" w:eastAsia="Times New Roman" w:hAnsi="Times New Roman" w:cs="Times New Roman"/>
          <w:b/>
          <w:bCs/>
          <w:i/>
          <w:iCs/>
          <w:sz w:val="28"/>
          <w:szCs w:val="28"/>
          <w:lang w:eastAsia="ru-RU"/>
        </w:rPr>
      </w:pPr>
    </w:p>
    <w:p w:rsidR="006B0AE5" w:rsidRDefault="006B0AE5" w:rsidP="006B0AE5">
      <w:pPr>
        <w:spacing w:after="0" w:line="240" w:lineRule="auto"/>
        <w:jc w:val="center"/>
        <w:rPr>
          <w:rFonts w:ascii="Times New Roman" w:eastAsia="Times New Roman" w:hAnsi="Times New Roman" w:cs="Times New Roman"/>
          <w:b/>
          <w:bCs/>
          <w:i/>
          <w:iCs/>
          <w:sz w:val="28"/>
          <w:szCs w:val="28"/>
          <w:lang w:eastAsia="ru-RU"/>
        </w:rPr>
      </w:pPr>
      <w:r w:rsidRPr="009123EA">
        <w:rPr>
          <w:rFonts w:ascii="Times New Roman" w:eastAsia="Times New Roman" w:hAnsi="Times New Roman" w:cs="Times New Roman"/>
          <w:b/>
          <w:bCs/>
          <w:i/>
          <w:iCs/>
          <w:sz w:val="28"/>
          <w:szCs w:val="28"/>
          <w:lang w:eastAsia="ru-RU"/>
        </w:rPr>
        <w:t xml:space="preserve">     </w:t>
      </w:r>
      <w:r w:rsidR="002F7EA7">
        <w:rPr>
          <w:rFonts w:ascii="Times New Roman" w:eastAsia="Times New Roman" w:hAnsi="Times New Roman" w:cs="Times New Roman"/>
          <w:b/>
          <w:bCs/>
          <w:i/>
          <w:iCs/>
          <w:sz w:val="28"/>
          <w:szCs w:val="28"/>
          <w:lang w:eastAsia="ru-RU"/>
        </w:rPr>
        <w:t xml:space="preserve">О внесении изменений в </w:t>
      </w:r>
      <w:r w:rsidR="00ED623F">
        <w:rPr>
          <w:rFonts w:ascii="Times New Roman" w:eastAsia="Times New Roman" w:hAnsi="Times New Roman" w:cs="Times New Roman"/>
          <w:b/>
          <w:bCs/>
          <w:i/>
          <w:iCs/>
          <w:sz w:val="28"/>
          <w:szCs w:val="28"/>
          <w:lang w:eastAsia="ru-RU"/>
        </w:rPr>
        <w:t>п</w:t>
      </w:r>
      <w:r w:rsidR="002F7EA7">
        <w:rPr>
          <w:rFonts w:ascii="Times New Roman" w:eastAsia="Times New Roman" w:hAnsi="Times New Roman" w:cs="Times New Roman"/>
          <w:b/>
          <w:bCs/>
          <w:i/>
          <w:iCs/>
          <w:sz w:val="28"/>
          <w:szCs w:val="28"/>
          <w:lang w:eastAsia="ru-RU"/>
        </w:rPr>
        <w:t>остановлени</w:t>
      </w:r>
      <w:r w:rsidR="00446A6F">
        <w:rPr>
          <w:rFonts w:ascii="Times New Roman" w:eastAsia="Times New Roman" w:hAnsi="Times New Roman" w:cs="Times New Roman"/>
          <w:b/>
          <w:bCs/>
          <w:i/>
          <w:iCs/>
          <w:sz w:val="28"/>
          <w:szCs w:val="28"/>
          <w:lang w:eastAsia="ru-RU"/>
        </w:rPr>
        <w:t>е</w:t>
      </w:r>
      <w:r w:rsidR="002F7EA7">
        <w:rPr>
          <w:rFonts w:ascii="Times New Roman" w:eastAsia="Times New Roman" w:hAnsi="Times New Roman" w:cs="Times New Roman"/>
          <w:b/>
          <w:bCs/>
          <w:i/>
          <w:iCs/>
          <w:sz w:val="28"/>
          <w:szCs w:val="28"/>
          <w:lang w:eastAsia="ru-RU"/>
        </w:rPr>
        <w:t xml:space="preserve"> Администрации Артинского городского округа от 17.02.2022 г. № 97 «</w:t>
      </w:r>
      <w:r w:rsidRPr="009123EA">
        <w:rPr>
          <w:rFonts w:ascii="Times New Roman" w:eastAsia="Times New Roman" w:hAnsi="Times New Roman" w:cs="Times New Roman"/>
          <w:b/>
          <w:bCs/>
          <w:i/>
          <w:iCs/>
          <w:sz w:val="28"/>
          <w:szCs w:val="28"/>
          <w:lang w:eastAsia="ru-RU"/>
        </w:rPr>
        <w:t xml:space="preserve">Об утверждении </w:t>
      </w:r>
      <w:r>
        <w:rPr>
          <w:rFonts w:ascii="Times New Roman" w:eastAsia="Times New Roman" w:hAnsi="Times New Roman" w:cs="Times New Roman"/>
          <w:b/>
          <w:bCs/>
          <w:i/>
          <w:iCs/>
          <w:sz w:val="28"/>
          <w:szCs w:val="28"/>
          <w:lang w:eastAsia="ru-RU"/>
        </w:rPr>
        <w:t xml:space="preserve">административного регламента предоставления муниципальной услуги «Выдача разрешения </w:t>
      </w:r>
      <w:r w:rsidR="001A2F29">
        <w:rPr>
          <w:rFonts w:ascii="Times New Roman" w:eastAsia="Times New Roman" w:hAnsi="Times New Roman" w:cs="Times New Roman"/>
          <w:b/>
          <w:bCs/>
          <w:i/>
          <w:iCs/>
          <w:sz w:val="28"/>
          <w:szCs w:val="28"/>
          <w:lang w:eastAsia="ru-RU"/>
        </w:rPr>
        <w:t>на осуществление</w:t>
      </w:r>
      <w:r>
        <w:rPr>
          <w:rFonts w:ascii="Times New Roman" w:eastAsia="Times New Roman" w:hAnsi="Times New Roman" w:cs="Times New Roman"/>
          <w:b/>
          <w:bCs/>
          <w:i/>
          <w:iCs/>
          <w:sz w:val="28"/>
          <w:szCs w:val="28"/>
          <w:lang w:eastAsia="ru-RU"/>
        </w:rPr>
        <w:t xml:space="preserve"> земляных работ</w:t>
      </w:r>
      <w:r w:rsidRPr="004C5475">
        <w:t xml:space="preserve"> </w:t>
      </w:r>
      <w:r w:rsidRPr="004C5475">
        <w:rPr>
          <w:rFonts w:ascii="Times New Roman" w:eastAsia="Times New Roman" w:hAnsi="Times New Roman" w:cs="Times New Roman"/>
          <w:b/>
          <w:bCs/>
          <w:i/>
          <w:iCs/>
          <w:sz w:val="28"/>
          <w:szCs w:val="28"/>
          <w:lang w:eastAsia="ru-RU"/>
        </w:rPr>
        <w:t>на территории Артинского городского округа»</w:t>
      </w:r>
      <w:r>
        <w:rPr>
          <w:rFonts w:ascii="Times New Roman" w:eastAsia="Times New Roman" w:hAnsi="Times New Roman" w:cs="Times New Roman"/>
          <w:b/>
          <w:bCs/>
          <w:i/>
          <w:iCs/>
          <w:sz w:val="28"/>
          <w:szCs w:val="28"/>
          <w:lang w:eastAsia="ru-RU"/>
        </w:rPr>
        <w:t xml:space="preserve">  </w:t>
      </w:r>
    </w:p>
    <w:p w:rsidR="00446A6F" w:rsidRDefault="00446A6F" w:rsidP="006B0AE5">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(в редакции</w:t>
      </w:r>
      <w:r w:rsidR="00ED623F">
        <w:rPr>
          <w:rFonts w:ascii="Times New Roman" w:eastAsia="Times New Roman" w:hAnsi="Times New Roman" w:cs="Times New Roman"/>
          <w:b/>
          <w:bCs/>
          <w:i/>
          <w:iCs/>
          <w:sz w:val="28"/>
          <w:szCs w:val="28"/>
          <w:lang w:eastAsia="ru-RU"/>
        </w:rPr>
        <w:t xml:space="preserve"> постановления</w:t>
      </w:r>
      <w:r>
        <w:rPr>
          <w:rFonts w:ascii="Times New Roman" w:eastAsia="Times New Roman" w:hAnsi="Times New Roman" w:cs="Times New Roman"/>
          <w:b/>
          <w:bCs/>
          <w:i/>
          <w:iCs/>
          <w:sz w:val="28"/>
          <w:szCs w:val="28"/>
          <w:lang w:eastAsia="ru-RU"/>
        </w:rPr>
        <w:t xml:space="preserve"> от 17.01.2023 № </w:t>
      </w:r>
      <w:r w:rsidR="00DE1617">
        <w:rPr>
          <w:rFonts w:ascii="Times New Roman" w:eastAsia="Times New Roman" w:hAnsi="Times New Roman" w:cs="Times New Roman"/>
          <w:b/>
          <w:bCs/>
          <w:i/>
          <w:iCs/>
          <w:sz w:val="28"/>
          <w:szCs w:val="28"/>
          <w:lang w:eastAsia="ru-RU"/>
        </w:rPr>
        <w:t>1</w:t>
      </w:r>
      <w:r>
        <w:rPr>
          <w:rFonts w:ascii="Times New Roman" w:eastAsia="Times New Roman" w:hAnsi="Times New Roman" w:cs="Times New Roman"/>
          <w:b/>
          <w:bCs/>
          <w:i/>
          <w:iCs/>
          <w:sz w:val="28"/>
          <w:szCs w:val="28"/>
          <w:lang w:eastAsia="ru-RU"/>
        </w:rPr>
        <w:t>1)</w:t>
      </w:r>
    </w:p>
    <w:p w:rsidR="006B0AE5" w:rsidRDefault="006B0AE5" w:rsidP="006B0AE5">
      <w:pPr>
        <w:spacing w:after="0" w:line="240" w:lineRule="auto"/>
        <w:jc w:val="center"/>
        <w:rPr>
          <w:rFonts w:ascii="Times New Roman" w:eastAsia="Times New Roman" w:hAnsi="Times New Roman" w:cs="Times New Roman"/>
          <w:b/>
          <w:bCs/>
          <w:i/>
          <w:iCs/>
          <w:sz w:val="28"/>
          <w:szCs w:val="28"/>
          <w:lang w:eastAsia="ru-RU"/>
        </w:rPr>
      </w:pPr>
    </w:p>
    <w:p w:rsidR="001A74B0" w:rsidRPr="009123EA" w:rsidRDefault="001A74B0" w:rsidP="006B0AE5">
      <w:pPr>
        <w:spacing w:after="0" w:line="240" w:lineRule="auto"/>
        <w:jc w:val="center"/>
        <w:rPr>
          <w:rFonts w:ascii="Times New Roman" w:eastAsia="Times New Roman" w:hAnsi="Times New Roman" w:cs="Times New Roman"/>
          <w:b/>
          <w:bCs/>
          <w:i/>
          <w:iCs/>
          <w:sz w:val="28"/>
          <w:szCs w:val="28"/>
          <w:lang w:eastAsia="ru-RU"/>
        </w:rPr>
      </w:pPr>
    </w:p>
    <w:p w:rsidR="006B0AE5" w:rsidRPr="009123EA" w:rsidRDefault="006B0AE5" w:rsidP="00ED623F">
      <w:pPr>
        <w:widowControl w:val="0"/>
        <w:autoSpaceDE w:val="0"/>
        <w:autoSpaceDN w:val="0"/>
        <w:adjustRightInd w:val="0"/>
        <w:spacing w:after="0"/>
        <w:ind w:firstLine="539"/>
        <w:jc w:val="both"/>
        <w:rPr>
          <w:rFonts w:ascii="Times New Roman" w:eastAsia="Calibri" w:hAnsi="Times New Roman" w:cs="Times New Roman"/>
          <w:sz w:val="28"/>
          <w:szCs w:val="28"/>
        </w:rPr>
      </w:pPr>
      <w:proofErr w:type="gramStart"/>
      <w:r w:rsidRPr="00F45B5F">
        <w:rPr>
          <w:rFonts w:ascii="Times New Roman" w:eastAsia="Calibri" w:hAnsi="Times New Roman" w:cs="Times New Roman"/>
          <w:sz w:val="28"/>
          <w:szCs w:val="28"/>
        </w:rPr>
        <w:t>Руководствуясь Федеральным законом от 27 июля 2010 года</w:t>
      </w:r>
      <w:r w:rsidR="00F45B5F" w:rsidRPr="00F45B5F">
        <w:rPr>
          <w:rFonts w:ascii="Times New Roman" w:eastAsia="Calibri" w:hAnsi="Times New Roman" w:cs="Times New Roman"/>
          <w:sz w:val="28"/>
          <w:szCs w:val="28"/>
        </w:rPr>
        <w:t xml:space="preserve"> </w:t>
      </w:r>
      <w:r w:rsidRPr="00F45B5F">
        <w:rPr>
          <w:rFonts w:ascii="Times New Roman" w:eastAsia="Calibri" w:hAnsi="Times New Roman" w:cs="Times New Roman"/>
          <w:sz w:val="28"/>
          <w:szCs w:val="28"/>
        </w:rPr>
        <w:t xml:space="preserve"> </w:t>
      </w:r>
      <w:r w:rsidR="00F45B5F">
        <w:rPr>
          <w:rFonts w:ascii="Times New Roman" w:eastAsia="Calibri" w:hAnsi="Times New Roman" w:cs="Times New Roman"/>
          <w:sz w:val="28"/>
          <w:szCs w:val="28"/>
        </w:rPr>
        <w:t>№</w:t>
      </w:r>
      <w:r w:rsidRPr="00F45B5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подпунктом 25 пункта 1 ст. 16 Федерального закона от 06 октября 2003 года </w:t>
      </w:r>
      <w:r w:rsidR="00F45B5F">
        <w:rPr>
          <w:rFonts w:ascii="Times New Roman" w:eastAsia="Calibri" w:hAnsi="Times New Roman" w:cs="Times New Roman"/>
          <w:sz w:val="28"/>
          <w:szCs w:val="28"/>
        </w:rPr>
        <w:t>№</w:t>
      </w:r>
      <w:r w:rsidRPr="00F45B5F">
        <w:rPr>
          <w:rFonts w:ascii="Times New Roman" w:eastAsia="Calibri" w:hAnsi="Times New Roman" w:cs="Times New Roman"/>
          <w:sz w:val="28"/>
          <w:szCs w:val="28"/>
        </w:rPr>
        <w:t xml:space="preserve"> 131-ФЗ "Об общих принципах организации местного самоупра</w:t>
      </w:r>
      <w:r w:rsidR="00DC324D">
        <w:rPr>
          <w:rFonts w:ascii="Times New Roman" w:eastAsia="Calibri" w:hAnsi="Times New Roman" w:cs="Times New Roman"/>
          <w:sz w:val="28"/>
          <w:szCs w:val="28"/>
        </w:rPr>
        <w:t>вления в Российской Федерации", Федеральным законом от 1</w:t>
      </w:r>
      <w:r w:rsidR="00DC324D" w:rsidRPr="00DC324D">
        <w:rPr>
          <w:rFonts w:ascii="Times New Roman" w:eastAsia="Calibri" w:hAnsi="Times New Roman" w:cs="Times New Roman"/>
          <w:sz w:val="28"/>
          <w:szCs w:val="28"/>
        </w:rPr>
        <w:t xml:space="preserve"> июля 20</w:t>
      </w:r>
      <w:r w:rsidR="00DC324D">
        <w:rPr>
          <w:rFonts w:ascii="Times New Roman" w:eastAsia="Calibri" w:hAnsi="Times New Roman" w:cs="Times New Roman"/>
          <w:sz w:val="28"/>
          <w:szCs w:val="28"/>
        </w:rPr>
        <w:t>2</w:t>
      </w:r>
      <w:r w:rsidR="00DC324D" w:rsidRPr="00DC324D">
        <w:rPr>
          <w:rFonts w:ascii="Times New Roman" w:eastAsia="Calibri" w:hAnsi="Times New Roman" w:cs="Times New Roman"/>
          <w:sz w:val="28"/>
          <w:szCs w:val="28"/>
        </w:rPr>
        <w:t>1</w:t>
      </w:r>
      <w:r w:rsidR="00DC324D">
        <w:rPr>
          <w:rFonts w:ascii="Times New Roman" w:eastAsia="Calibri" w:hAnsi="Times New Roman" w:cs="Times New Roman"/>
          <w:sz w:val="28"/>
          <w:szCs w:val="28"/>
        </w:rPr>
        <w:t xml:space="preserve"> года  № 275</w:t>
      </w:r>
      <w:r w:rsidR="00DC324D" w:rsidRPr="00DC324D">
        <w:rPr>
          <w:rFonts w:ascii="Times New Roman" w:eastAsia="Calibri" w:hAnsi="Times New Roman" w:cs="Times New Roman"/>
          <w:sz w:val="28"/>
          <w:szCs w:val="28"/>
        </w:rPr>
        <w:t>-ФЗ</w:t>
      </w:r>
      <w:r w:rsidR="00DC324D">
        <w:rPr>
          <w:rFonts w:ascii="Times New Roman" w:eastAsia="Calibri"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w:t>
      </w:r>
      <w:proofErr w:type="gramEnd"/>
      <w:r w:rsidR="00DC324D">
        <w:rPr>
          <w:rFonts w:ascii="Times New Roman" w:eastAsia="Calibri" w:hAnsi="Times New Roman" w:cs="Times New Roman"/>
          <w:sz w:val="28"/>
          <w:szCs w:val="28"/>
        </w:rPr>
        <w:t xml:space="preserve"> Федерации», </w:t>
      </w:r>
      <w:r w:rsidRPr="00F45B5F">
        <w:rPr>
          <w:rFonts w:ascii="Times New Roman" w:eastAsia="Calibri" w:hAnsi="Times New Roman" w:cs="Times New Roman"/>
          <w:sz w:val="28"/>
          <w:szCs w:val="28"/>
        </w:rPr>
        <w:t>руководствуясь Уставом Артинского городского округа,</w:t>
      </w:r>
      <w:r w:rsidRPr="004C5475">
        <w:rPr>
          <w:rFonts w:ascii="Times New Roman" w:eastAsia="Calibri" w:hAnsi="Times New Roman" w:cs="Times New Roman"/>
          <w:sz w:val="28"/>
          <w:szCs w:val="28"/>
        </w:rPr>
        <w:t xml:space="preserve"> </w:t>
      </w:r>
    </w:p>
    <w:p w:rsidR="006B0AE5" w:rsidRPr="009123EA" w:rsidRDefault="006B0AE5" w:rsidP="00ED623F">
      <w:pPr>
        <w:autoSpaceDE w:val="0"/>
        <w:autoSpaceDN w:val="0"/>
        <w:adjustRightInd w:val="0"/>
        <w:spacing w:after="0" w:line="240" w:lineRule="auto"/>
        <w:ind w:firstLine="539"/>
        <w:jc w:val="both"/>
        <w:rPr>
          <w:rFonts w:ascii="Times New Roman" w:eastAsia="Calibri" w:hAnsi="Times New Roman" w:cs="Times New Roman"/>
          <w:sz w:val="28"/>
          <w:szCs w:val="28"/>
        </w:rPr>
      </w:pPr>
    </w:p>
    <w:p w:rsidR="006B0AE5" w:rsidRPr="009123EA" w:rsidRDefault="006B0AE5" w:rsidP="006B0AE5">
      <w:pPr>
        <w:widowControl w:val="0"/>
        <w:autoSpaceDE w:val="0"/>
        <w:autoSpaceDN w:val="0"/>
        <w:adjustRightInd w:val="0"/>
        <w:ind w:firstLine="540"/>
        <w:jc w:val="both"/>
        <w:rPr>
          <w:rFonts w:ascii="Times New Roman" w:eastAsia="Calibri" w:hAnsi="Times New Roman" w:cs="Times New Roman"/>
          <w:b/>
          <w:bCs/>
          <w:sz w:val="28"/>
          <w:szCs w:val="28"/>
        </w:rPr>
      </w:pPr>
      <w:r w:rsidRPr="009123EA">
        <w:rPr>
          <w:rFonts w:ascii="Times New Roman" w:eastAsia="Calibri" w:hAnsi="Times New Roman" w:cs="Times New Roman"/>
          <w:b/>
          <w:bCs/>
          <w:sz w:val="28"/>
          <w:szCs w:val="28"/>
        </w:rPr>
        <w:t>ПОСТАНОВЛЯЮ:</w:t>
      </w:r>
    </w:p>
    <w:p w:rsidR="00446A6F" w:rsidRDefault="006B0AE5" w:rsidP="00446A6F">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D623F">
        <w:rPr>
          <w:rFonts w:ascii="Times New Roman" w:eastAsia="Calibri" w:hAnsi="Times New Roman" w:cs="Times New Roman"/>
          <w:sz w:val="28"/>
          <w:szCs w:val="28"/>
        </w:rPr>
        <w:t>Внести изменения в п</w:t>
      </w:r>
      <w:r w:rsidR="00446A6F">
        <w:rPr>
          <w:rFonts w:ascii="Times New Roman" w:eastAsia="Calibri" w:hAnsi="Times New Roman" w:cs="Times New Roman"/>
          <w:sz w:val="28"/>
          <w:szCs w:val="28"/>
        </w:rPr>
        <w:t>остановление</w:t>
      </w:r>
      <w:r w:rsidR="00446A6F" w:rsidRPr="00446A6F">
        <w:rPr>
          <w:rFonts w:ascii="Times New Roman" w:eastAsia="Calibri" w:hAnsi="Times New Roman" w:cs="Times New Roman"/>
          <w:sz w:val="28"/>
          <w:szCs w:val="28"/>
        </w:rPr>
        <w:t xml:space="preserve"> Администрации Артинского городского округа от 17.02.2022 г. № 97 «Об утверждении административного регламента предоставления муниципальной услуги «Выдача разрешения на осуществление земляных работ на территории Артинского городского округа»  (в редакции</w:t>
      </w:r>
      <w:r w:rsidR="00ED623F">
        <w:rPr>
          <w:rFonts w:ascii="Times New Roman" w:eastAsia="Calibri" w:hAnsi="Times New Roman" w:cs="Times New Roman"/>
          <w:sz w:val="28"/>
          <w:szCs w:val="28"/>
        </w:rPr>
        <w:t xml:space="preserve"> постановления</w:t>
      </w:r>
      <w:r w:rsidR="00446A6F" w:rsidRPr="00446A6F">
        <w:rPr>
          <w:rFonts w:ascii="Times New Roman" w:eastAsia="Calibri" w:hAnsi="Times New Roman" w:cs="Times New Roman"/>
          <w:sz w:val="28"/>
          <w:szCs w:val="28"/>
        </w:rPr>
        <w:t xml:space="preserve"> от 17.01.2023 № 1</w:t>
      </w:r>
      <w:r w:rsidR="00F325CD">
        <w:rPr>
          <w:rFonts w:ascii="Times New Roman" w:eastAsia="Calibri" w:hAnsi="Times New Roman" w:cs="Times New Roman"/>
          <w:sz w:val="28"/>
          <w:szCs w:val="28"/>
        </w:rPr>
        <w:t>1</w:t>
      </w:r>
      <w:r w:rsidR="00446A6F" w:rsidRPr="00446A6F">
        <w:rPr>
          <w:rFonts w:ascii="Times New Roman" w:eastAsia="Calibri" w:hAnsi="Times New Roman" w:cs="Times New Roman"/>
          <w:sz w:val="28"/>
          <w:szCs w:val="28"/>
        </w:rPr>
        <w:t>)</w:t>
      </w:r>
      <w:r w:rsidR="00446A6F">
        <w:rPr>
          <w:rFonts w:ascii="Times New Roman" w:eastAsia="Calibri" w:hAnsi="Times New Roman" w:cs="Times New Roman"/>
          <w:sz w:val="28"/>
          <w:szCs w:val="28"/>
        </w:rPr>
        <w:t>:</w:t>
      </w:r>
    </w:p>
    <w:p w:rsidR="006B0AE5" w:rsidRDefault="00446A6F" w:rsidP="00446A6F">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 п</w:t>
      </w:r>
      <w:r w:rsidR="00DC324D">
        <w:rPr>
          <w:rFonts w:ascii="Times New Roman" w:eastAsia="Calibri" w:hAnsi="Times New Roman" w:cs="Times New Roman"/>
          <w:sz w:val="28"/>
          <w:szCs w:val="28"/>
        </w:rPr>
        <w:t>ункт 2 раздела 1 Административного</w:t>
      </w:r>
      <w:r w:rsidR="002F7EA7">
        <w:rPr>
          <w:rFonts w:ascii="Times New Roman" w:eastAsia="Calibri" w:hAnsi="Times New Roman" w:cs="Times New Roman"/>
          <w:sz w:val="28"/>
          <w:szCs w:val="28"/>
        </w:rPr>
        <w:t xml:space="preserve"> регламент</w:t>
      </w:r>
      <w:r w:rsidR="00DC324D">
        <w:rPr>
          <w:rFonts w:ascii="Times New Roman" w:eastAsia="Calibri" w:hAnsi="Times New Roman" w:cs="Times New Roman"/>
          <w:sz w:val="28"/>
          <w:szCs w:val="28"/>
        </w:rPr>
        <w:t>а</w:t>
      </w:r>
      <w:r w:rsidR="002F7EA7">
        <w:rPr>
          <w:rFonts w:ascii="Times New Roman" w:eastAsia="Calibri" w:hAnsi="Times New Roman" w:cs="Times New Roman"/>
          <w:sz w:val="28"/>
          <w:szCs w:val="28"/>
        </w:rPr>
        <w:t xml:space="preserve"> пред</w:t>
      </w:r>
      <w:r w:rsidR="00DC324D">
        <w:rPr>
          <w:rFonts w:ascii="Times New Roman" w:eastAsia="Calibri" w:hAnsi="Times New Roman" w:cs="Times New Roman"/>
          <w:sz w:val="28"/>
          <w:szCs w:val="28"/>
        </w:rPr>
        <w:t>о</w:t>
      </w:r>
      <w:r w:rsidR="002F7EA7">
        <w:rPr>
          <w:rFonts w:ascii="Times New Roman" w:eastAsia="Calibri" w:hAnsi="Times New Roman" w:cs="Times New Roman"/>
          <w:sz w:val="28"/>
          <w:szCs w:val="28"/>
        </w:rPr>
        <w:t>ставления муниципальной услуги «Выдача разрешения на осуществление земляных работ на территории Артинского городского округа» читать в новой редакции (прилагается).</w:t>
      </w:r>
    </w:p>
    <w:p w:rsidR="001A74B0" w:rsidRDefault="001A74B0" w:rsidP="00446A6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A74B0" w:rsidRDefault="001A74B0" w:rsidP="00446A6F">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0" w:name="_GoBack"/>
      <w:bookmarkEnd w:id="0"/>
    </w:p>
    <w:p w:rsidR="006B0AE5" w:rsidRDefault="00DC324D"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6B0AE5" w:rsidRPr="006B0AE5">
        <w:rPr>
          <w:rFonts w:ascii="Times New Roman" w:eastAsia="Calibri" w:hAnsi="Times New Roman" w:cs="Times New Roman"/>
          <w:sz w:val="28"/>
          <w:szCs w:val="28"/>
        </w:rPr>
        <w:t>. Постановление опубликовать в «Муниципальном вестнике» газеты «</w:t>
      </w:r>
      <w:proofErr w:type="spellStart"/>
      <w:r w:rsidR="006B0AE5" w:rsidRPr="006B0AE5">
        <w:rPr>
          <w:rFonts w:ascii="Times New Roman" w:eastAsia="Calibri" w:hAnsi="Times New Roman" w:cs="Times New Roman"/>
          <w:sz w:val="28"/>
          <w:szCs w:val="28"/>
        </w:rPr>
        <w:t>Артинские</w:t>
      </w:r>
      <w:proofErr w:type="spellEnd"/>
      <w:r w:rsidR="006B0AE5" w:rsidRPr="006B0AE5">
        <w:rPr>
          <w:rFonts w:ascii="Times New Roman" w:eastAsia="Calibri" w:hAnsi="Times New Roman" w:cs="Times New Roman"/>
          <w:sz w:val="28"/>
          <w:szCs w:val="28"/>
        </w:rPr>
        <w:t xml:space="preserve"> вести» и на сайте Администрации Артинского городского округа. </w:t>
      </w:r>
    </w:p>
    <w:p w:rsidR="007B1835" w:rsidRDefault="006B0AE5" w:rsidP="007B18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324D">
        <w:rPr>
          <w:rFonts w:ascii="Times New Roman" w:eastAsia="Calibri" w:hAnsi="Times New Roman" w:cs="Times New Roman"/>
          <w:sz w:val="28"/>
          <w:szCs w:val="28"/>
        </w:rPr>
        <w:t>3</w:t>
      </w:r>
      <w:r w:rsidRPr="006B0AE5">
        <w:rPr>
          <w:rFonts w:ascii="Times New Roman" w:eastAsia="Calibri" w:hAnsi="Times New Roman" w:cs="Times New Roman"/>
          <w:sz w:val="28"/>
          <w:szCs w:val="28"/>
        </w:rPr>
        <w:t xml:space="preserve">. </w:t>
      </w:r>
      <w:r w:rsidR="00990098">
        <w:rPr>
          <w:rFonts w:ascii="Times New Roman" w:eastAsia="Calibri" w:hAnsi="Times New Roman" w:cs="Times New Roman"/>
          <w:sz w:val="28"/>
          <w:szCs w:val="28"/>
        </w:rPr>
        <w:t>Контроль выполнения</w:t>
      </w:r>
      <w:r w:rsidR="006F488A" w:rsidRPr="006F488A">
        <w:rPr>
          <w:rFonts w:ascii="Times New Roman" w:eastAsia="Calibri" w:hAnsi="Times New Roman" w:cs="Times New Roman"/>
          <w:sz w:val="28"/>
          <w:szCs w:val="28"/>
        </w:rPr>
        <w:t xml:space="preserve"> </w:t>
      </w:r>
      <w:r w:rsidR="00990098">
        <w:rPr>
          <w:rFonts w:ascii="Times New Roman" w:eastAsia="Calibri" w:hAnsi="Times New Roman" w:cs="Times New Roman"/>
          <w:sz w:val="28"/>
          <w:szCs w:val="28"/>
        </w:rPr>
        <w:t xml:space="preserve">настоящего </w:t>
      </w:r>
      <w:r w:rsidR="006F488A" w:rsidRPr="006F488A">
        <w:rPr>
          <w:rFonts w:ascii="Times New Roman" w:eastAsia="Calibri" w:hAnsi="Times New Roman" w:cs="Times New Roman"/>
          <w:sz w:val="28"/>
          <w:szCs w:val="28"/>
        </w:rPr>
        <w:t xml:space="preserve">постановления возложить на заместителя Главы Администрации Артинского городского округа В.Н. </w:t>
      </w:r>
      <w:proofErr w:type="spellStart"/>
      <w:r w:rsidR="006F488A" w:rsidRPr="006F488A">
        <w:rPr>
          <w:rFonts w:ascii="Times New Roman" w:eastAsia="Calibri" w:hAnsi="Times New Roman" w:cs="Times New Roman"/>
          <w:sz w:val="28"/>
          <w:szCs w:val="28"/>
        </w:rPr>
        <w:t>Мотыхляева</w:t>
      </w:r>
      <w:proofErr w:type="spellEnd"/>
      <w:r w:rsidR="006F488A" w:rsidRPr="006F488A">
        <w:rPr>
          <w:rFonts w:ascii="Times New Roman" w:eastAsia="Calibri" w:hAnsi="Times New Roman" w:cs="Times New Roman"/>
          <w:sz w:val="28"/>
          <w:szCs w:val="28"/>
        </w:rPr>
        <w:t>.</w:t>
      </w:r>
      <w:r w:rsidRPr="006B0AE5">
        <w:t xml:space="preserve"> </w:t>
      </w:r>
    </w:p>
    <w:p w:rsidR="00DC324D" w:rsidRDefault="00DC324D" w:rsidP="006B0AE5">
      <w:pPr>
        <w:rPr>
          <w:rFonts w:ascii="Times New Roman" w:eastAsia="Calibri" w:hAnsi="Times New Roman" w:cs="Times New Roman"/>
          <w:sz w:val="28"/>
          <w:szCs w:val="28"/>
        </w:rPr>
      </w:pPr>
    </w:p>
    <w:p w:rsidR="00446A6F" w:rsidRDefault="00446A6F" w:rsidP="006B0AE5">
      <w:pPr>
        <w:rPr>
          <w:rFonts w:ascii="Times New Roman" w:eastAsia="Calibri" w:hAnsi="Times New Roman" w:cs="Times New Roman"/>
          <w:sz w:val="28"/>
          <w:szCs w:val="28"/>
        </w:rPr>
      </w:pPr>
    </w:p>
    <w:p w:rsidR="006B0AE5" w:rsidRPr="009123EA" w:rsidRDefault="006B0AE5" w:rsidP="006B0AE5">
      <w:pPr>
        <w:rPr>
          <w:rFonts w:ascii="Times New Roman" w:eastAsia="Calibri" w:hAnsi="Times New Roman" w:cs="Times New Roman"/>
          <w:sz w:val="28"/>
          <w:szCs w:val="28"/>
        </w:rPr>
      </w:pPr>
      <w:r w:rsidRPr="009123EA">
        <w:rPr>
          <w:rFonts w:ascii="Times New Roman" w:eastAsia="Calibri" w:hAnsi="Times New Roman" w:cs="Times New Roman"/>
          <w:sz w:val="28"/>
          <w:szCs w:val="28"/>
        </w:rPr>
        <w:t>Глава Артинского городского округа                                     А.А.</w:t>
      </w:r>
      <w:r w:rsidR="003E2471">
        <w:rPr>
          <w:rFonts w:ascii="Times New Roman" w:eastAsia="Calibri" w:hAnsi="Times New Roman" w:cs="Times New Roman"/>
          <w:sz w:val="28"/>
          <w:szCs w:val="28"/>
        </w:rPr>
        <w:t xml:space="preserve"> </w:t>
      </w:r>
      <w:r w:rsidRPr="009123EA">
        <w:rPr>
          <w:rFonts w:ascii="Times New Roman" w:eastAsia="Calibri" w:hAnsi="Times New Roman" w:cs="Times New Roman"/>
          <w:sz w:val="28"/>
          <w:szCs w:val="28"/>
        </w:rPr>
        <w:t>Константинов</w:t>
      </w: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446A6F" w:rsidRDefault="00446A6F">
      <w:pPr>
        <w:pStyle w:val="ConsPlusNormal"/>
        <w:jc w:val="right"/>
        <w:outlineLvl w:val="1"/>
        <w:rPr>
          <w:rFonts w:ascii="Times New Roman" w:hAnsi="Times New Roman" w:cs="Times New Roman"/>
          <w:sz w:val="24"/>
          <w:szCs w:val="24"/>
        </w:rPr>
      </w:pPr>
    </w:p>
    <w:p w:rsidR="00ED7915" w:rsidRPr="006B0AE5" w:rsidRDefault="00ED623F" w:rsidP="00ED623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7915" w:rsidRPr="006B0AE5">
        <w:rPr>
          <w:rFonts w:ascii="Times New Roman" w:hAnsi="Times New Roman" w:cs="Times New Roman"/>
          <w:sz w:val="24"/>
          <w:szCs w:val="24"/>
        </w:rPr>
        <w:t>Приложение</w:t>
      </w:r>
    </w:p>
    <w:p w:rsidR="00ED623F" w:rsidRDefault="00ED623F" w:rsidP="00ED623F">
      <w:pPr>
        <w:pStyle w:val="ConsPlusNormal"/>
        <w:tabs>
          <w:tab w:val="left" w:pos="5529"/>
          <w:tab w:val="left" w:pos="5812"/>
          <w:tab w:val="left" w:pos="5954"/>
        </w:tabs>
        <w:jc w:val="right"/>
        <w:rPr>
          <w:rFonts w:ascii="Times New Roman" w:hAnsi="Times New Roman" w:cs="Times New Roman"/>
          <w:sz w:val="24"/>
          <w:szCs w:val="24"/>
        </w:rPr>
      </w:pPr>
      <w:r>
        <w:rPr>
          <w:rFonts w:ascii="Times New Roman" w:hAnsi="Times New Roman" w:cs="Times New Roman"/>
          <w:sz w:val="24"/>
          <w:szCs w:val="24"/>
        </w:rPr>
        <w:t xml:space="preserve">   </w:t>
      </w:r>
      <w:r w:rsidR="001264D6" w:rsidRPr="001264D6">
        <w:rPr>
          <w:rFonts w:ascii="Times New Roman" w:hAnsi="Times New Roman" w:cs="Times New Roman"/>
          <w:sz w:val="24"/>
          <w:szCs w:val="24"/>
        </w:rPr>
        <w:t xml:space="preserve">к </w:t>
      </w:r>
      <w:r>
        <w:rPr>
          <w:rFonts w:ascii="Times New Roman" w:hAnsi="Times New Roman" w:cs="Times New Roman"/>
          <w:sz w:val="24"/>
          <w:szCs w:val="24"/>
        </w:rPr>
        <w:t>постановлению А</w:t>
      </w:r>
      <w:r w:rsidR="001264D6" w:rsidRPr="001264D6">
        <w:rPr>
          <w:rFonts w:ascii="Times New Roman" w:hAnsi="Times New Roman" w:cs="Times New Roman"/>
          <w:sz w:val="24"/>
          <w:szCs w:val="24"/>
        </w:rPr>
        <w:t>дминистрации</w:t>
      </w:r>
    </w:p>
    <w:p w:rsidR="00ED623F" w:rsidRDefault="00ED623F" w:rsidP="00ED623F">
      <w:pPr>
        <w:pStyle w:val="ConsPlusNormal"/>
        <w:tabs>
          <w:tab w:val="left" w:pos="5529"/>
          <w:tab w:val="left" w:pos="5812"/>
          <w:tab w:val="left" w:pos="5954"/>
        </w:tabs>
        <w:jc w:val="center"/>
        <w:rPr>
          <w:rFonts w:ascii="Times New Roman" w:hAnsi="Times New Roman" w:cs="Times New Roman"/>
          <w:sz w:val="24"/>
          <w:szCs w:val="24"/>
        </w:rPr>
      </w:pPr>
      <w:r>
        <w:rPr>
          <w:rFonts w:ascii="Times New Roman" w:hAnsi="Times New Roman" w:cs="Times New Roman"/>
          <w:sz w:val="24"/>
          <w:szCs w:val="24"/>
        </w:rPr>
        <w:t xml:space="preserve">                                                                                           </w:t>
      </w:r>
      <w:r w:rsidR="001264D6" w:rsidRPr="001264D6">
        <w:rPr>
          <w:rFonts w:ascii="Times New Roman" w:hAnsi="Times New Roman" w:cs="Times New Roman"/>
          <w:sz w:val="24"/>
          <w:szCs w:val="24"/>
        </w:rPr>
        <w:t>Артинского городского округа</w:t>
      </w:r>
    </w:p>
    <w:p w:rsidR="001264D6" w:rsidRDefault="00ED623F" w:rsidP="00ED623F">
      <w:pPr>
        <w:pStyle w:val="ConsPlusNormal"/>
        <w:tabs>
          <w:tab w:val="left" w:pos="5529"/>
          <w:tab w:val="left" w:pos="5812"/>
          <w:tab w:val="left" w:pos="5954"/>
        </w:tabs>
        <w:jc w:val="center"/>
        <w:rPr>
          <w:rFonts w:ascii="Times New Roman" w:hAnsi="Times New Roman" w:cs="Times New Roman"/>
          <w:sz w:val="24"/>
          <w:szCs w:val="24"/>
        </w:rPr>
      </w:pPr>
      <w:r>
        <w:rPr>
          <w:rFonts w:ascii="Times New Roman" w:hAnsi="Times New Roman" w:cs="Times New Roman"/>
          <w:sz w:val="24"/>
          <w:szCs w:val="24"/>
        </w:rPr>
        <w:t xml:space="preserve">                                                                            от 29.06.2023 </w:t>
      </w:r>
      <w:r w:rsidR="001264D6" w:rsidRPr="001264D6">
        <w:rPr>
          <w:rFonts w:ascii="Times New Roman" w:hAnsi="Times New Roman" w:cs="Times New Roman"/>
          <w:sz w:val="24"/>
          <w:szCs w:val="24"/>
        </w:rPr>
        <w:t xml:space="preserve">г. № </w:t>
      </w:r>
      <w:r>
        <w:rPr>
          <w:rFonts w:ascii="Times New Roman" w:hAnsi="Times New Roman" w:cs="Times New Roman"/>
          <w:sz w:val="24"/>
          <w:szCs w:val="24"/>
        </w:rPr>
        <w:t>346</w:t>
      </w:r>
      <w:r w:rsidR="001264D6" w:rsidRPr="001264D6">
        <w:rPr>
          <w:rFonts w:ascii="Times New Roman" w:hAnsi="Times New Roman" w:cs="Times New Roman"/>
          <w:sz w:val="24"/>
          <w:szCs w:val="24"/>
        </w:rPr>
        <w:t xml:space="preserve"> </w:t>
      </w:r>
    </w:p>
    <w:p w:rsidR="00A36AE0" w:rsidRPr="001264D6" w:rsidRDefault="00A36AE0" w:rsidP="00ED623F">
      <w:pPr>
        <w:pStyle w:val="ConsPlusNormal"/>
        <w:tabs>
          <w:tab w:val="left" w:pos="5529"/>
          <w:tab w:val="left" w:pos="5812"/>
          <w:tab w:val="left" w:pos="5954"/>
        </w:tabs>
        <w:jc w:val="center"/>
        <w:rPr>
          <w:rFonts w:ascii="Times New Roman" w:hAnsi="Times New Roman" w:cs="Times New Roman"/>
          <w:sz w:val="24"/>
          <w:szCs w:val="24"/>
        </w:rPr>
      </w:pPr>
    </w:p>
    <w:p w:rsidR="00ED7915" w:rsidRPr="00ED623F" w:rsidRDefault="00A36AE0" w:rsidP="00ED623F">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ED623F" w:rsidRPr="00ED623F">
        <w:rPr>
          <w:rFonts w:ascii="Times New Roman" w:hAnsi="Times New Roman" w:cs="Times New Roman"/>
          <w:b/>
          <w:sz w:val="24"/>
          <w:szCs w:val="24"/>
        </w:rPr>
        <w:t xml:space="preserve"> регламент предоставления муниципальной услуги «Выдача разрешения на осуществление земляных работ на территории Артинского городского округа»</w:t>
      </w:r>
    </w:p>
    <w:p w:rsidR="00F463B0" w:rsidRDefault="00DE1617" w:rsidP="00DE1617">
      <w:pPr>
        <w:widowControl w:val="0"/>
        <w:tabs>
          <w:tab w:val="left" w:pos="567"/>
          <w:tab w:val="left" w:pos="709"/>
          <w:tab w:val="left" w:pos="851"/>
        </w:tabs>
        <w:autoSpaceDE w:val="0"/>
        <w:autoSpaceDN w:val="0"/>
        <w:spacing w:before="220" w:after="0" w:line="240" w:lineRule="auto"/>
        <w:ind w:firstLine="539"/>
        <w:jc w:val="both"/>
        <w:rPr>
          <w:rFonts w:ascii="Times New Roman" w:hAnsi="Times New Roman" w:cs="Times New Roman"/>
          <w:sz w:val="24"/>
          <w:szCs w:val="24"/>
        </w:rPr>
      </w:pPr>
      <w:bookmarkStart w:id="1" w:name="P594"/>
      <w:bookmarkEnd w:id="1"/>
      <w:r>
        <w:rPr>
          <w:rFonts w:ascii="Times New Roman" w:hAnsi="Times New Roman" w:cs="Times New Roman"/>
          <w:sz w:val="24"/>
          <w:szCs w:val="24"/>
        </w:rPr>
        <w:t xml:space="preserve"> </w:t>
      </w:r>
      <w:r w:rsidR="00695054">
        <w:rPr>
          <w:rFonts w:ascii="Times New Roman" w:hAnsi="Times New Roman" w:cs="Times New Roman"/>
          <w:sz w:val="24"/>
          <w:szCs w:val="24"/>
        </w:rPr>
        <w:t xml:space="preserve">2. </w:t>
      </w:r>
      <w:r w:rsidR="00695054" w:rsidRPr="00695054">
        <w:rPr>
          <w:rFonts w:ascii="Times New Roman" w:hAnsi="Times New Roman" w:cs="Times New Roman"/>
          <w:sz w:val="24"/>
          <w:szCs w:val="24"/>
        </w:rPr>
        <w:t>Регламент устанавливает порядок взаимодействия между органами администрации Артинского городского округа, их должностными лицами, взаимодействия органов администрации городского округа с заявителями, иными органами местного самоуправления, органами государственной власти, учреждениями и организациями при предо</w:t>
      </w:r>
      <w:r w:rsidR="00F463B0">
        <w:rPr>
          <w:rFonts w:ascii="Times New Roman" w:hAnsi="Times New Roman" w:cs="Times New Roman"/>
          <w:sz w:val="24"/>
          <w:szCs w:val="24"/>
        </w:rPr>
        <w:t>ставлении муниципальной услуги.</w:t>
      </w:r>
    </w:p>
    <w:p w:rsidR="00695054" w:rsidRPr="00695054" w:rsidRDefault="00695054" w:rsidP="00F463B0">
      <w:pPr>
        <w:widowControl w:val="0"/>
        <w:autoSpaceDE w:val="0"/>
        <w:autoSpaceDN w:val="0"/>
        <w:spacing w:before="220" w:after="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Предметом регулирования настоящего Административного регламента является предоставление муниципальной услуги по выдаче разрешения на проведение земляных работ (продление разрешения).</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t xml:space="preserve">2.1. </w:t>
      </w:r>
      <w:r w:rsidRPr="00695054">
        <w:rPr>
          <w:rFonts w:ascii="Times New Roman" w:hAnsi="Times New Roman" w:cs="Times New Roman"/>
          <w:sz w:val="24"/>
          <w:szCs w:val="24"/>
        </w:rPr>
        <w:t>Разрешение на осуществление земляных работ выдается на срок до 6 месяцев, а при выполнении работ в осенне-зимний период - до 1 июля.</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Pr="00695054">
        <w:rPr>
          <w:rFonts w:ascii="Times New Roman" w:hAnsi="Times New Roman" w:cs="Times New Roman"/>
          <w:sz w:val="24"/>
          <w:szCs w:val="24"/>
        </w:rPr>
        <w:t>Аварийное разрешение на проведение земляных работ выдается на весь срок, необходимый для устранения аварии.</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Земляные работы в случае аварийной ситуации, необходимые для восстановления внезапно возникшей неисправности сетей инженерно-технического обеспечения жизнедеятельности населения (электро-, тепл</w:t>
      </w:r>
      <w:proofErr w:type="gramStart"/>
      <w:r w:rsidRPr="00695054">
        <w:rPr>
          <w:rFonts w:ascii="Times New Roman" w:hAnsi="Times New Roman" w:cs="Times New Roman"/>
          <w:sz w:val="24"/>
          <w:szCs w:val="24"/>
        </w:rPr>
        <w:t>о-</w:t>
      </w:r>
      <w:proofErr w:type="gramEnd"/>
      <w:r w:rsidRPr="00695054">
        <w:rPr>
          <w:rFonts w:ascii="Times New Roman" w:hAnsi="Times New Roman" w:cs="Times New Roman"/>
          <w:sz w:val="24"/>
          <w:szCs w:val="24"/>
        </w:rPr>
        <w:t>, газо-, водоснабжения и водоотведения, связи), могут быть начаты до выдачи разрешения на их осуществление при соблюдении лицом, начавшим работы, следующих условий:</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1) незамедлительное уведомление телефонограммой территориального органа Администрации Артинского городского округа (далее ТО АГО), а в выходные и праздничные дни уведомляют Единую дежурно-диспетчерскую службу, о необходимости начала осуществления земляных работ (с указанием места осуществления работ, ориентировочных сроках начала и окончания работ);</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2) обращение в ТО АГО о выдаче разрешения на осуществление земляных работ с приложением документов, указанных в пункте 13.1.2 настоящего Регламента, в течение трех дней после начала осуществления работ;</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3) незамедлительное уведомление телефонограммой ТО АГО о времени и месте осуществления земляных работ организациями, обслуживающими другие сети инженерно-технического обеспечения жизнедеятельности населения, расположенные в границах территории осуществления земляных работ.</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При угрозе безопасности жизни и здоровью граждан вследствие внезапно возникшей неисправности сетей инженерно-технического обеспечения жизнедеятельности населения лицо, приступающее к земляным работам, передает информацию об аварии телефонограммой в Единую дежурно-диспетчерскую службу Артинского городского округа.</w:t>
      </w:r>
    </w:p>
    <w:p w:rsidR="007D17A1"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Если авария произошла на проезжей части автодороги или в непосредственной близости (не далее 5 метров от края проезжей части), то информация об аварии дополнительно передается в ГИБДД.</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2.2. </w:t>
      </w:r>
      <w:r w:rsidRPr="00695054">
        <w:rPr>
          <w:rFonts w:ascii="Times New Roman" w:hAnsi="Times New Roman" w:cs="Times New Roman"/>
          <w:sz w:val="24"/>
          <w:szCs w:val="24"/>
        </w:rPr>
        <w:t>Осуществление земляных работ в случае строительства объектов капитального строительства.</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Pr="00695054"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2.2.1. </w:t>
      </w:r>
      <w:r w:rsidR="00695054" w:rsidRPr="00695054">
        <w:rPr>
          <w:rFonts w:ascii="Times New Roman" w:hAnsi="Times New Roman" w:cs="Times New Roman"/>
          <w:sz w:val="24"/>
          <w:szCs w:val="24"/>
        </w:rPr>
        <w:t>Строительство (реконструкция) объектов капитального строительства на основании разрешения на строительство.</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 xml:space="preserve">Осуществление земляных работ предусматривается проектной документацией и осуществляется в рамках выданного разрешения на строительство (земляные работы в рамках строительства (реконструкции) объектов капитального строительства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w:t>
      </w:r>
      <w:proofErr w:type="gramStart"/>
      <w:r w:rsidRPr="00695054">
        <w:rPr>
          <w:rFonts w:ascii="Times New Roman" w:hAnsi="Times New Roman" w:cs="Times New Roman"/>
          <w:sz w:val="24"/>
          <w:szCs w:val="24"/>
        </w:rPr>
        <w:t>требования</w:t>
      </w:r>
      <w:proofErr w:type="gramEnd"/>
      <w:r w:rsidRPr="00695054">
        <w:rPr>
          <w:rFonts w:ascii="Times New Roman" w:hAnsi="Times New Roman" w:cs="Times New Roman"/>
          <w:sz w:val="24"/>
          <w:szCs w:val="24"/>
        </w:rPr>
        <w:t xml:space="preserve"> к содержанию которых утверждены постановлением Правительства Российской Федерации от 16 февраля 2008 г. N 87). Получение разрешения на осуществление земляных работ не требуется.</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2.</w:t>
      </w:r>
      <w:r w:rsidR="00F463B0">
        <w:rPr>
          <w:rFonts w:ascii="Times New Roman" w:hAnsi="Times New Roman" w:cs="Times New Roman"/>
          <w:sz w:val="24"/>
          <w:szCs w:val="24"/>
        </w:rPr>
        <w:t>2.2.</w:t>
      </w:r>
      <w:r w:rsidRPr="00695054">
        <w:rPr>
          <w:rFonts w:ascii="Times New Roman" w:hAnsi="Times New Roman" w:cs="Times New Roman"/>
          <w:sz w:val="24"/>
          <w:szCs w:val="24"/>
        </w:rPr>
        <w:t xml:space="preserve"> Строительство (реконструкция) объекта капитального строительства, для которых не требуется получение разрешения на строительство:</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 Получение разрешения на осуществление земляных работ не требуется.</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N 1300).</w:t>
      </w:r>
    </w:p>
    <w:p w:rsidR="00695054" w:rsidRP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r w:rsidRPr="00695054">
        <w:rPr>
          <w:rFonts w:ascii="Times New Roman" w:hAnsi="Times New Roman" w:cs="Times New Roman"/>
          <w:sz w:val="24"/>
          <w:szCs w:val="24"/>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Получение разрешения на осуществление земляных работ не требуется.</w:t>
      </w:r>
    </w:p>
    <w:p w:rsidR="00695054" w:rsidRPr="00695054"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695054" w:rsidRPr="00695054">
        <w:rPr>
          <w:rFonts w:ascii="Times New Roman" w:hAnsi="Times New Roman" w:cs="Times New Roman"/>
          <w:sz w:val="24"/>
          <w:szCs w:val="24"/>
        </w:rPr>
        <w:t>2.</w:t>
      </w:r>
      <w:r>
        <w:rPr>
          <w:rFonts w:ascii="Times New Roman" w:hAnsi="Times New Roman" w:cs="Times New Roman"/>
          <w:sz w:val="24"/>
          <w:szCs w:val="24"/>
        </w:rPr>
        <w:t>3.</w:t>
      </w:r>
      <w:r w:rsidR="00695054" w:rsidRPr="00695054">
        <w:rPr>
          <w:rFonts w:ascii="Times New Roman" w:hAnsi="Times New Roman" w:cs="Times New Roman"/>
          <w:sz w:val="24"/>
          <w:szCs w:val="24"/>
        </w:rPr>
        <w:t xml:space="preserve"> Осуществление земляных работ в целях размещения объектов, не являющихся объектами капитального строительства.</w:t>
      </w: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roofErr w:type="gramStart"/>
      <w:r w:rsidRPr="00695054">
        <w:rPr>
          <w:rFonts w:ascii="Times New Roman" w:hAnsi="Times New Roman" w:cs="Times New Roman"/>
          <w:sz w:val="24"/>
          <w:szCs w:val="24"/>
        </w:rPr>
        <w:t>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закона от 6 октября 2003 г. N 131-ФЗ "Об общих принципах организации местного самоуправления в Российской Федерации").</w:t>
      </w:r>
      <w:proofErr w:type="gramEnd"/>
    </w:p>
    <w:p w:rsidR="00F463B0" w:rsidRP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2.3. </w:t>
      </w:r>
      <w:r w:rsidRPr="00F463B0">
        <w:rPr>
          <w:rFonts w:ascii="Times New Roman" w:hAnsi="Times New Roman" w:cs="Times New Roman"/>
          <w:sz w:val="24"/>
          <w:szCs w:val="24"/>
        </w:rPr>
        <w:t>Осуществление земляных работ в иных случаях.</w:t>
      </w:r>
    </w:p>
    <w:p w:rsidR="00F463B0" w:rsidRP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2.3.1.</w:t>
      </w:r>
      <w:r w:rsidRPr="00F463B0">
        <w:rPr>
          <w:rFonts w:ascii="Times New Roman" w:hAnsi="Times New Roman" w:cs="Times New Roman"/>
          <w:sz w:val="24"/>
          <w:szCs w:val="24"/>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w:t>
      </w:r>
      <w:r w:rsidRPr="00F463B0">
        <w:rPr>
          <w:rFonts w:ascii="Times New Roman" w:hAnsi="Times New Roman" w:cs="Times New Roman"/>
          <w:sz w:val="24"/>
          <w:szCs w:val="24"/>
        </w:rPr>
        <w:lastRenderedPageBreak/>
        <w:t>участке, находящемся в государственной или муниципальной собственности.</w:t>
      </w:r>
    </w:p>
    <w:p w:rsidR="00F463B0" w:rsidRP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sidRPr="00F463B0">
        <w:rPr>
          <w:rFonts w:ascii="Times New Roman" w:hAnsi="Times New Roman" w:cs="Times New Roman"/>
          <w:sz w:val="24"/>
          <w:szCs w:val="24"/>
        </w:rPr>
        <w:t xml:space="preserve">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w:t>
      </w:r>
      <w:r>
        <w:rPr>
          <w:rFonts w:ascii="Times New Roman" w:hAnsi="Times New Roman" w:cs="Times New Roman"/>
          <w:sz w:val="24"/>
          <w:szCs w:val="24"/>
        </w:rPr>
        <w:t>П</w:t>
      </w:r>
      <w:r w:rsidRPr="00F463B0">
        <w:rPr>
          <w:rFonts w:ascii="Times New Roman" w:hAnsi="Times New Roman" w:cs="Times New Roman"/>
          <w:sz w:val="24"/>
          <w:szCs w:val="24"/>
        </w:rPr>
        <w:t>олучение разрешения на осуществление земляных работ не требуется.</w:t>
      </w:r>
    </w:p>
    <w:p w:rsidR="00F463B0" w:rsidRP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F463B0">
        <w:rPr>
          <w:rFonts w:ascii="Times New Roman" w:hAnsi="Times New Roman" w:cs="Times New Roman"/>
          <w:sz w:val="24"/>
          <w:szCs w:val="24"/>
        </w:rPr>
        <w:t>3.2. Осуществление работ по благоустройству территории.</w:t>
      </w:r>
    </w:p>
    <w:p w:rsidR="00F463B0" w:rsidRP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r w:rsidRPr="00F463B0">
        <w:rPr>
          <w:rFonts w:ascii="Times New Roman" w:hAnsi="Times New Roman" w:cs="Times New Roman"/>
          <w:sz w:val="24"/>
          <w:szCs w:val="24"/>
        </w:rPr>
        <w:t xml:space="preserve">Согласование на производство земляных работ осуществляется в рамках разрешения на проведение земляных работ, </w:t>
      </w:r>
      <w:r w:rsidR="00A041C6">
        <w:rPr>
          <w:rFonts w:ascii="Times New Roman" w:hAnsi="Times New Roman" w:cs="Times New Roman"/>
          <w:sz w:val="24"/>
          <w:szCs w:val="24"/>
        </w:rPr>
        <w:t xml:space="preserve">в соответствии с </w:t>
      </w:r>
      <w:r w:rsidRPr="00F463B0">
        <w:rPr>
          <w:rFonts w:ascii="Times New Roman" w:hAnsi="Times New Roman" w:cs="Times New Roman"/>
          <w:sz w:val="24"/>
          <w:szCs w:val="24"/>
        </w:rPr>
        <w:t>правилами благоустройства (статья 45.1 Федерального закона от 6 октября 2003 г. N 131-ФЗ "Об общих принципах организации местного самоуправления в Российской Федерации").</w:t>
      </w:r>
    </w:p>
    <w:p w:rsidR="00F463B0" w:rsidRPr="00F463B0" w:rsidRDefault="00F463B0" w:rsidP="004A35DF">
      <w:pPr>
        <w:widowControl w:val="0"/>
        <w:autoSpaceDE w:val="0"/>
        <w:autoSpaceDN w:val="0"/>
        <w:spacing w:before="220" w:line="240" w:lineRule="auto"/>
        <w:ind w:firstLine="539"/>
        <w:jc w:val="both"/>
        <w:rPr>
          <w:rFonts w:ascii="Times New Roman" w:hAnsi="Times New Roman" w:cs="Times New Roman"/>
          <w:sz w:val="24"/>
          <w:szCs w:val="24"/>
        </w:rPr>
      </w:pPr>
      <w:proofErr w:type="gramStart"/>
      <w:r w:rsidRPr="00F463B0">
        <w:rPr>
          <w:rFonts w:ascii="Times New Roman" w:hAnsi="Times New Roman" w:cs="Times New Roman"/>
          <w:sz w:val="24"/>
          <w:szCs w:val="24"/>
        </w:rPr>
        <w:t>В соответствии со статьей 56 Градостроительного кодекса Российской Федерации в государственной информационной системе обеспечения градостроительной деятельности (далее - ГИСОГД) содержатся все сведения, документы, материалы о развитии территорий, об их застройке, в том числе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w:t>
      </w:r>
      <w:proofErr w:type="gramEnd"/>
      <w:r w:rsidRPr="00F463B0">
        <w:rPr>
          <w:rFonts w:ascii="Times New Roman" w:hAnsi="Times New Roman" w:cs="Times New Roman"/>
          <w:sz w:val="24"/>
          <w:szCs w:val="24"/>
        </w:rPr>
        <w:t xml:space="preserve"> государственном </w:t>
      </w:r>
      <w:proofErr w:type="gramStart"/>
      <w:r w:rsidRPr="00F463B0">
        <w:rPr>
          <w:rFonts w:ascii="Times New Roman" w:hAnsi="Times New Roman" w:cs="Times New Roman"/>
          <w:sz w:val="24"/>
          <w:szCs w:val="24"/>
        </w:rPr>
        <w:t>реестре</w:t>
      </w:r>
      <w:proofErr w:type="gramEnd"/>
      <w:r w:rsidRPr="00F463B0">
        <w:rPr>
          <w:rFonts w:ascii="Times New Roman" w:hAnsi="Times New Roman" w:cs="Times New Roman"/>
          <w:sz w:val="24"/>
          <w:szCs w:val="24"/>
        </w:rPr>
        <w:t xml:space="preserve"> недвижимости, едином государственном реестре заключений (далее - План).</w:t>
      </w:r>
    </w:p>
    <w:p w:rsidR="00F463B0" w:rsidRPr="00F463B0" w:rsidRDefault="00F463B0" w:rsidP="004A35DF">
      <w:pPr>
        <w:widowControl w:val="0"/>
        <w:autoSpaceDE w:val="0"/>
        <w:autoSpaceDN w:val="0"/>
        <w:spacing w:before="220" w:line="240" w:lineRule="auto"/>
        <w:ind w:firstLine="539"/>
        <w:jc w:val="both"/>
        <w:rPr>
          <w:rFonts w:ascii="Times New Roman" w:hAnsi="Times New Roman" w:cs="Times New Roman"/>
          <w:sz w:val="24"/>
          <w:szCs w:val="24"/>
        </w:rPr>
      </w:pPr>
      <w:r w:rsidRPr="00F463B0">
        <w:rPr>
          <w:rFonts w:ascii="Times New Roman" w:hAnsi="Times New Roman" w:cs="Times New Roman"/>
          <w:sz w:val="24"/>
          <w:szCs w:val="24"/>
        </w:rPr>
        <w:t>Планы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rsidRPr="00F463B0">
        <w:rPr>
          <w:rFonts w:ascii="Times New Roman" w:hAnsi="Times New Roman" w:cs="Times New Roman"/>
          <w:sz w:val="24"/>
          <w:szCs w:val="24"/>
        </w:rPr>
        <w:t>о-</w:t>
      </w:r>
      <w:proofErr w:type="gramEnd"/>
      <w:r w:rsidRPr="00F463B0">
        <w:rPr>
          <w:rFonts w:ascii="Times New Roman" w:hAnsi="Times New Roman" w:cs="Times New Roman"/>
          <w:sz w:val="24"/>
          <w:szCs w:val="24"/>
        </w:rPr>
        <w:t>, газо-, водоснабжения и водоотведения), электрических сетей, сетей связи и иных сетей коммунальной инфраструктуры.</w:t>
      </w:r>
    </w:p>
    <w:p w:rsidR="00F463B0" w:rsidRPr="00F463B0" w:rsidRDefault="00F463B0" w:rsidP="004A35DF">
      <w:pPr>
        <w:widowControl w:val="0"/>
        <w:autoSpaceDE w:val="0"/>
        <w:autoSpaceDN w:val="0"/>
        <w:spacing w:before="220" w:line="240" w:lineRule="auto"/>
        <w:ind w:firstLine="539"/>
        <w:jc w:val="both"/>
        <w:rPr>
          <w:rFonts w:ascii="Times New Roman" w:hAnsi="Times New Roman" w:cs="Times New Roman"/>
          <w:sz w:val="24"/>
          <w:szCs w:val="24"/>
        </w:rPr>
      </w:pPr>
      <w:r w:rsidRPr="00F463B0">
        <w:rPr>
          <w:rFonts w:ascii="Times New Roman" w:hAnsi="Times New Roman" w:cs="Times New Roman"/>
          <w:sz w:val="24"/>
          <w:szCs w:val="24"/>
        </w:rPr>
        <w:t>Размещение материалов, документов и сведений в ГИ</w:t>
      </w:r>
      <w:r w:rsidR="00DE1617">
        <w:rPr>
          <w:rFonts w:ascii="Times New Roman" w:hAnsi="Times New Roman" w:cs="Times New Roman"/>
          <w:sz w:val="24"/>
          <w:szCs w:val="24"/>
        </w:rPr>
        <w:t xml:space="preserve">СОГД в части Плана осуществляют </w:t>
      </w:r>
      <w:r w:rsidR="00A041C6">
        <w:rPr>
          <w:rFonts w:ascii="Times New Roman" w:hAnsi="Times New Roman" w:cs="Times New Roman"/>
          <w:sz w:val="24"/>
          <w:szCs w:val="24"/>
        </w:rPr>
        <w:t xml:space="preserve">территориальные органы </w:t>
      </w:r>
      <w:r w:rsidR="00DE1617">
        <w:rPr>
          <w:rFonts w:ascii="Times New Roman" w:hAnsi="Times New Roman" w:cs="Times New Roman"/>
          <w:sz w:val="24"/>
          <w:szCs w:val="24"/>
        </w:rPr>
        <w:t>Администрации Артинского городского округа</w:t>
      </w:r>
      <w:r w:rsidRPr="00F463B0">
        <w:rPr>
          <w:rFonts w:ascii="Times New Roman" w:hAnsi="Times New Roman" w:cs="Times New Roman"/>
          <w:sz w:val="24"/>
          <w:szCs w:val="24"/>
        </w:rPr>
        <w:t xml:space="preserve"> в течение пяти рабочих дней со дня получения соответствующих материалов, документов и сведений (часть 2 статьи 57 Градостроительного кодекса Российской Федерации).</w:t>
      </w:r>
    </w:p>
    <w:p w:rsidR="00F463B0" w:rsidRDefault="00F463B0" w:rsidP="00F463B0">
      <w:pPr>
        <w:widowControl w:val="0"/>
        <w:autoSpaceDE w:val="0"/>
        <w:autoSpaceDN w:val="0"/>
        <w:spacing w:before="220" w:line="240" w:lineRule="auto"/>
        <w:ind w:firstLine="539"/>
        <w:jc w:val="both"/>
        <w:rPr>
          <w:rFonts w:ascii="Times New Roman" w:hAnsi="Times New Roman" w:cs="Times New Roman"/>
          <w:sz w:val="24"/>
          <w:szCs w:val="24"/>
        </w:rPr>
      </w:pPr>
      <w:proofErr w:type="gramStart"/>
      <w:r w:rsidRPr="00F463B0">
        <w:rPr>
          <w:rFonts w:ascii="Times New Roman" w:hAnsi="Times New Roman" w:cs="Times New Roman"/>
          <w:sz w:val="24"/>
          <w:szCs w:val="24"/>
        </w:rPr>
        <w:t>В случае недостаточности информации, отсутствия сведений, необходимых при принятии решения о согласовании земляных работ, в том числе в рамках соглашения об установлении сервитута, публичного сервитута, разрешения на использование земельного участка, находящегося в государственной или муниципальной собственности, задачей уполномоченного органа является получение требуемых сведений самостоятельно без участия заявителя, в том числе посредством межведомственного взаимодействия с заинтересованными органами и организациями.</w:t>
      </w:r>
      <w:proofErr w:type="gramEnd"/>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p w:rsidR="00DE1617" w:rsidRDefault="00DE1617" w:rsidP="00F463B0">
      <w:pPr>
        <w:widowControl w:val="0"/>
        <w:autoSpaceDE w:val="0"/>
        <w:autoSpaceDN w:val="0"/>
        <w:spacing w:before="220" w:line="240" w:lineRule="auto"/>
        <w:ind w:firstLine="539"/>
        <w:jc w:val="both"/>
        <w:rPr>
          <w:rFonts w:ascii="Times New Roman" w:hAnsi="Times New Roman" w:cs="Times New Roman"/>
          <w:sz w:val="24"/>
          <w:szCs w:val="24"/>
        </w:rPr>
      </w:pPr>
    </w:p>
    <w:p w:rsidR="00DE1617" w:rsidRDefault="00DE1617" w:rsidP="00F463B0">
      <w:pPr>
        <w:widowControl w:val="0"/>
        <w:autoSpaceDE w:val="0"/>
        <w:autoSpaceDN w:val="0"/>
        <w:spacing w:before="220" w:line="240" w:lineRule="auto"/>
        <w:ind w:firstLine="539"/>
        <w:jc w:val="both"/>
        <w:rPr>
          <w:rFonts w:ascii="Times New Roman" w:hAnsi="Times New Roman" w:cs="Times New Roman"/>
          <w:sz w:val="24"/>
          <w:szCs w:val="24"/>
        </w:rPr>
      </w:pPr>
    </w:p>
    <w:p w:rsidR="00695054" w:rsidRDefault="00695054" w:rsidP="00F463B0">
      <w:pPr>
        <w:widowControl w:val="0"/>
        <w:autoSpaceDE w:val="0"/>
        <w:autoSpaceDN w:val="0"/>
        <w:spacing w:before="220" w:line="240" w:lineRule="auto"/>
        <w:ind w:firstLine="539"/>
        <w:jc w:val="both"/>
        <w:rPr>
          <w:rFonts w:ascii="Times New Roman" w:hAnsi="Times New Roman" w:cs="Times New Roman"/>
          <w:sz w:val="24"/>
          <w:szCs w:val="24"/>
        </w:rPr>
      </w:pPr>
    </w:p>
    <w:sectPr w:rsidR="00695054" w:rsidSect="00446A6F">
      <w:pgSz w:w="11905" w:h="16838"/>
      <w:pgMar w:top="993"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64" w:rsidRDefault="00964B64" w:rsidP="007D17A1">
      <w:pPr>
        <w:spacing w:after="0" w:line="240" w:lineRule="auto"/>
      </w:pPr>
      <w:r>
        <w:separator/>
      </w:r>
    </w:p>
  </w:endnote>
  <w:endnote w:type="continuationSeparator" w:id="0">
    <w:p w:rsidR="00964B64" w:rsidRDefault="00964B64" w:rsidP="007D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64" w:rsidRDefault="00964B64" w:rsidP="007D17A1">
      <w:pPr>
        <w:spacing w:after="0" w:line="240" w:lineRule="auto"/>
      </w:pPr>
      <w:r>
        <w:separator/>
      </w:r>
    </w:p>
  </w:footnote>
  <w:footnote w:type="continuationSeparator" w:id="0">
    <w:p w:rsidR="00964B64" w:rsidRDefault="00964B64" w:rsidP="007D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15"/>
    <w:rsid w:val="000D3F31"/>
    <w:rsid w:val="000D4AF0"/>
    <w:rsid w:val="001264D6"/>
    <w:rsid w:val="00144284"/>
    <w:rsid w:val="00160850"/>
    <w:rsid w:val="001A2F29"/>
    <w:rsid w:val="001A74B0"/>
    <w:rsid w:val="002C7835"/>
    <w:rsid w:val="002F7EA7"/>
    <w:rsid w:val="003337B0"/>
    <w:rsid w:val="003444FD"/>
    <w:rsid w:val="003A272C"/>
    <w:rsid w:val="003E2471"/>
    <w:rsid w:val="00434A28"/>
    <w:rsid w:val="00446A6F"/>
    <w:rsid w:val="004A35DF"/>
    <w:rsid w:val="00513255"/>
    <w:rsid w:val="00590FD1"/>
    <w:rsid w:val="00595AD4"/>
    <w:rsid w:val="005A69FD"/>
    <w:rsid w:val="005F7CBF"/>
    <w:rsid w:val="00622BBB"/>
    <w:rsid w:val="00645AD6"/>
    <w:rsid w:val="00695054"/>
    <w:rsid w:val="006971D9"/>
    <w:rsid w:val="006B0AE5"/>
    <w:rsid w:val="006B6C56"/>
    <w:rsid w:val="006F488A"/>
    <w:rsid w:val="007562C8"/>
    <w:rsid w:val="00770699"/>
    <w:rsid w:val="007B1835"/>
    <w:rsid w:val="007C6FF3"/>
    <w:rsid w:val="007D17A1"/>
    <w:rsid w:val="007F483F"/>
    <w:rsid w:val="009610E6"/>
    <w:rsid w:val="009640F2"/>
    <w:rsid w:val="00964B64"/>
    <w:rsid w:val="00981F87"/>
    <w:rsid w:val="00990098"/>
    <w:rsid w:val="00A041C6"/>
    <w:rsid w:val="00A36AE0"/>
    <w:rsid w:val="00A448D0"/>
    <w:rsid w:val="00A975C9"/>
    <w:rsid w:val="00AD72D3"/>
    <w:rsid w:val="00D3487F"/>
    <w:rsid w:val="00D4769B"/>
    <w:rsid w:val="00DC324D"/>
    <w:rsid w:val="00DE1617"/>
    <w:rsid w:val="00E61237"/>
    <w:rsid w:val="00ED623F"/>
    <w:rsid w:val="00ED7915"/>
    <w:rsid w:val="00EE3023"/>
    <w:rsid w:val="00F325CD"/>
    <w:rsid w:val="00F45B5F"/>
    <w:rsid w:val="00F463B0"/>
    <w:rsid w:val="00FD22E7"/>
    <w:rsid w:val="00FD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5</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Гильмутдинова Лариса Петровна</dc:creator>
  <cp:lastModifiedBy>Гильмутдинова Лариса Петровна</cp:lastModifiedBy>
  <cp:revision>20</cp:revision>
  <cp:lastPrinted>2023-06-29T11:36:00Z</cp:lastPrinted>
  <dcterms:created xsi:type="dcterms:W3CDTF">2021-10-08T11:31:00Z</dcterms:created>
  <dcterms:modified xsi:type="dcterms:W3CDTF">2023-07-26T10:13:00Z</dcterms:modified>
</cp:coreProperties>
</file>